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FE056" w14:textId="528E0903" w:rsidR="00AA48B2" w:rsidRPr="00AA48B2" w:rsidRDefault="00AA48B2" w:rsidP="00AA48B2">
      <w:pPr>
        <w:spacing w:after="200" w:line="276" w:lineRule="auto"/>
        <w:ind w:right="580"/>
        <w:jc w:val="center"/>
        <w:rPr>
          <w:rFonts w:ascii="Arial" w:eastAsia="Calibri" w:hAnsi="Arial" w:cs="Arial"/>
          <w:b/>
          <w:bCs/>
          <w:kern w:val="0"/>
          <w:sz w:val="20"/>
          <w:szCs w:val="20"/>
          <w14:ligatures w14:val="none"/>
        </w:rPr>
      </w:pPr>
      <w:bookmarkStart w:id="0" w:name="TS3"/>
      <w:r w:rsidRPr="00AA48B2">
        <w:rPr>
          <w:rFonts w:ascii="Arial" w:eastAsia="Arial" w:hAnsi="Arial" w:cs="Arial"/>
          <w:b/>
          <w:bCs/>
          <w:kern w:val="0"/>
          <w:sz w:val="20"/>
          <w:szCs w:val="20"/>
          <w14:ligatures w14:val="none"/>
        </w:rPr>
        <w:t>TE</w:t>
      </w:r>
      <w:r w:rsidR="00C1626A">
        <w:rPr>
          <w:rFonts w:ascii="Arial" w:eastAsia="Arial" w:hAnsi="Arial" w:cs="Arial"/>
          <w:b/>
          <w:bCs/>
          <w:kern w:val="0"/>
          <w:sz w:val="20"/>
          <w:szCs w:val="20"/>
          <w14:ligatures w14:val="none"/>
        </w:rPr>
        <w:t>CHNICAL SPECIFICATION</w:t>
      </w:r>
    </w:p>
    <w:p w14:paraId="6EBE33DB" w14:textId="77777777" w:rsidR="00AA48B2" w:rsidRPr="00AA48B2" w:rsidRDefault="00AA48B2" w:rsidP="00AA48B2">
      <w:pPr>
        <w:tabs>
          <w:tab w:val="left" w:pos="284"/>
        </w:tabs>
        <w:spacing w:before="60" w:after="60" w:line="240" w:lineRule="auto"/>
        <w:jc w:val="center"/>
        <w:rPr>
          <w:rFonts w:ascii="Arial" w:eastAsia="Calibri" w:hAnsi="Arial" w:cs="Arial"/>
          <w:b/>
          <w:bCs/>
          <w:kern w:val="0"/>
          <w:sz w:val="20"/>
          <w:szCs w:val="20"/>
          <w14:ligatures w14:val="none"/>
        </w:rPr>
      </w:pPr>
    </w:p>
    <w:p w14:paraId="11D858FD" w14:textId="732037CC" w:rsidR="00AA48B2" w:rsidRPr="00AA48B2" w:rsidRDefault="00F920D8" w:rsidP="00AA48B2">
      <w:pPr>
        <w:numPr>
          <w:ilvl w:val="0"/>
          <w:numId w:val="4"/>
        </w:numPr>
        <w:pBdr>
          <w:top w:val="single" w:sz="8" w:space="1" w:color="auto"/>
          <w:bottom w:val="single" w:sz="8" w:space="1" w:color="auto"/>
        </w:pBdr>
        <w:shd w:val="clear" w:color="auto" w:fill="D9D9D9"/>
        <w:tabs>
          <w:tab w:val="left" w:pos="360"/>
        </w:tabs>
        <w:spacing w:before="60" w:after="60" w:line="240" w:lineRule="auto"/>
        <w:ind w:left="630" w:hanging="720"/>
        <w:rPr>
          <w:rFonts w:ascii="Arial" w:eastAsia="Arial" w:hAnsi="Arial" w:cs="Arial"/>
          <w:b/>
          <w:bCs/>
          <w:kern w:val="0"/>
          <w:sz w:val="20"/>
          <w:szCs w:val="20"/>
          <w14:ligatures w14:val="none"/>
        </w:rPr>
      </w:pPr>
      <w:r w:rsidRPr="00F920D8">
        <w:rPr>
          <w:rFonts w:ascii="Arial" w:eastAsia="Arial" w:hAnsi="Arial" w:cs="Arial"/>
          <w:b/>
          <w:bCs/>
          <w:kern w:val="0"/>
          <w:sz w:val="20"/>
          <w:szCs w:val="20"/>
          <w14:ligatures w14:val="none"/>
        </w:rPr>
        <w:t>TERMS AND ABBREVIATIONS</w:t>
      </w:r>
    </w:p>
    <w:p w14:paraId="33DAA246" w14:textId="2CFAA0F4" w:rsidR="00AA48B2" w:rsidRPr="005A2065" w:rsidRDefault="005A2065" w:rsidP="00066EBF">
      <w:pPr>
        <w:numPr>
          <w:ilvl w:val="1"/>
          <w:numId w:val="3"/>
        </w:numPr>
        <w:tabs>
          <w:tab w:val="left" w:pos="567"/>
        </w:tabs>
        <w:spacing w:before="60" w:after="60" w:line="240" w:lineRule="auto"/>
        <w:ind w:left="0" w:firstLine="0"/>
        <w:jc w:val="both"/>
        <w:rPr>
          <w:rFonts w:ascii="Arial" w:eastAsia="Arial" w:hAnsi="Arial" w:cs="Arial"/>
          <w:kern w:val="0"/>
          <w:sz w:val="20"/>
          <w:szCs w:val="20"/>
          <w:lang w:val="en-US"/>
          <w14:ligatures w14:val="none"/>
        </w:rPr>
      </w:pPr>
      <w:r w:rsidRPr="005A2065">
        <w:rPr>
          <w:rFonts w:ascii="Arial" w:eastAsia="Calibri" w:hAnsi="Arial" w:cs="Arial"/>
          <w:b/>
          <w:bCs/>
          <w:kern w:val="0"/>
          <w:sz w:val="20"/>
          <w:szCs w:val="20"/>
          <w:lang w:val="en-US"/>
          <w14:ligatures w14:val="none"/>
        </w:rPr>
        <w:t xml:space="preserve">Buyer </w:t>
      </w:r>
      <w:r w:rsidRPr="005A2065">
        <w:rPr>
          <w:rFonts w:ascii="Arial" w:eastAsia="Calibri" w:hAnsi="Arial" w:cs="Arial"/>
          <w:kern w:val="0"/>
          <w:sz w:val="20"/>
          <w:szCs w:val="20"/>
          <w:lang w:val="en-US"/>
          <w14:ligatures w14:val="none"/>
        </w:rPr>
        <w:t>– UAB "</w:t>
      </w:r>
      <w:proofErr w:type="spellStart"/>
      <w:r w:rsidRPr="005A2065">
        <w:rPr>
          <w:rFonts w:ascii="Arial" w:eastAsia="Calibri" w:hAnsi="Arial" w:cs="Arial"/>
          <w:kern w:val="0"/>
          <w:sz w:val="20"/>
          <w:szCs w:val="20"/>
          <w:lang w:val="en-US"/>
          <w14:ligatures w14:val="none"/>
        </w:rPr>
        <w:t>Ignitis</w:t>
      </w:r>
      <w:proofErr w:type="spellEnd"/>
      <w:r w:rsidRPr="005A2065">
        <w:rPr>
          <w:rFonts w:ascii="Arial" w:eastAsia="Calibri" w:hAnsi="Arial" w:cs="Arial"/>
          <w:kern w:val="0"/>
          <w:sz w:val="20"/>
          <w:szCs w:val="20"/>
          <w:lang w:val="en-US"/>
          <w14:ligatures w14:val="none"/>
        </w:rPr>
        <w:t>".</w:t>
      </w:r>
    </w:p>
    <w:p w14:paraId="514CE49A" w14:textId="3CDDD6F3" w:rsidR="005A2065" w:rsidRPr="005A2065" w:rsidRDefault="005A2065" w:rsidP="00066EBF">
      <w:pPr>
        <w:numPr>
          <w:ilvl w:val="1"/>
          <w:numId w:val="3"/>
        </w:numPr>
        <w:tabs>
          <w:tab w:val="left" w:pos="567"/>
        </w:tabs>
        <w:spacing w:before="60" w:after="60" w:line="240" w:lineRule="auto"/>
        <w:ind w:left="0" w:firstLine="0"/>
        <w:jc w:val="both"/>
        <w:rPr>
          <w:rFonts w:ascii="Arial" w:eastAsia="Arial" w:hAnsi="Arial" w:cs="Arial"/>
          <w:kern w:val="0"/>
          <w:sz w:val="20"/>
          <w:szCs w:val="20"/>
          <w:lang w:val="en-US"/>
          <w14:ligatures w14:val="none"/>
        </w:rPr>
      </w:pPr>
      <w:r w:rsidRPr="005A2065">
        <w:rPr>
          <w:rFonts w:ascii="Arial" w:eastAsia="Calibri" w:hAnsi="Arial" w:cs="Arial"/>
          <w:b/>
          <w:bCs/>
          <w:kern w:val="0"/>
          <w:sz w:val="20"/>
          <w:szCs w:val="20"/>
          <w:lang w:val="en-US"/>
          <w14:ligatures w14:val="none"/>
        </w:rPr>
        <w:t xml:space="preserve">Supplier </w:t>
      </w:r>
      <w:r w:rsidRPr="005A2065">
        <w:rPr>
          <w:rFonts w:ascii="Arial" w:eastAsia="Calibri" w:hAnsi="Arial" w:cs="Arial"/>
          <w:kern w:val="0"/>
          <w:sz w:val="20"/>
          <w:szCs w:val="20"/>
          <w:lang w:val="en-US"/>
          <w14:ligatures w14:val="none"/>
        </w:rPr>
        <w:t xml:space="preserve">– an economic entity – a natural person, private legal entity, public legal entity, other organizations and </w:t>
      </w:r>
      <w:bookmarkStart w:id="1" w:name="_Hlk221630560"/>
      <w:r w:rsidRPr="005A2065">
        <w:rPr>
          <w:rFonts w:ascii="Arial" w:eastAsia="Calibri" w:hAnsi="Arial" w:cs="Arial"/>
          <w:kern w:val="0"/>
          <w:sz w:val="20"/>
          <w:szCs w:val="20"/>
          <w:lang w:val="en-US"/>
          <w14:ligatures w14:val="none"/>
        </w:rPr>
        <w:t xml:space="preserve">their divisions, or a group of such persons, with whom the Buyer </w:t>
      </w:r>
      <w:proofErr w:type="gramStart"/>
      <w:r w:rsidRPr="005A2065">
        <w:rPr>
          <w:rFonts w:ascii="Arial" w:eastAsia="Calibri" w:hAnsi="Arial" w:cs="Arial"/>
          <w:kern w:val="0"/>
          <w:sz w:val="20"/>
          <w:szCs w:val="20"/>
          <w:lang w:val="en-US"/>
          <w14:ligatures w14:val="none"/>
        </w:rPr>
        <w:t>enters into</w:t>
      </w:r>
      <w:proofErr w:type="gramEnd"/>
      <w:r w:rsidRPr="005A2065">
        <w:rPr>
          <w:rFonts w:ascii="Arial" w:eastAsia="Calibri" w:hAnsi="Arial" w:cs="Arial"/>
          <w:kern w:val="0"/>
          <w:sz w:val="20"/>
          <w:szCs w:val="20"/>
          <w:lang w:val="en-US"/>
          <w14:ligatures w14:val="none"/>
        </w:rPr>
        <w:t xml:space="preserve"> a Contract.</w:t>
      </w:r>
      <w:bookmarkEnd w:id="1"/>
    </w:p>
    <w:p w14:paraId="245ADF76" w14:textId="34CC73AB" w:rsidR="005A2065" w:rsidRPr="005A2065" w:rsidRDefault="005A2065" w:rsidP="00066EBF">
      <w:pPr>
        <w:numPr>
          <w:ilvl w:val="1"/>
          <w:numId w:val="3"/>
        </w:numPr>
        <w:tabs>
          <w:tab w:val="left" w:pos="567"/>
        </w:tabs>
        <w:spacing w:before="60" w:after="60" w:line="240" w:lineRule="auto"/>
        <w:ind w:left="0" w:firstLine="0"/>
        <w:jc w:val="both"/>
        <w:rPr>
          <w:rFonts w:ascii="Arial" w:eastAsia="Arial" w:hAnsi="Arial" w:cs="Arial"/>
          <w:kern w:val="0"/>
          <w:sz w:val="20"/>
          <w:szCs w:val="20"/>
          <w:lang w:val="en-US"/>
          <w14:ligatures w14:val="none"/>
        </w:rPr>
      </w:pPr>
      <w:r w:rsidRPr="005A2065">
        <w:rPr>
          <w:rFonts w:ascii="Arial" w:eastAsia="Calibri" w:hAnsi="Arial" w:cs="Arial"/>
          <w:b/>
          <w:bCs/>
          <w:kern w:val="0"/>
          <w:sz w:val="20"/>
          <w:szCs w:val="20"/>
          <w:lang w:val="en-US"/>
          <w14:ligatures w14:val="none"/>
        </w:rPr>
        <w:t xml:space="preserve">Contract </w:t>
      </w:r>
      <w:r w:rsidRPr="005A2065">
        <w:rPr>
          <w:rFonts w:ascii="Arial" w:eastAsia="Calibri" w:hAnsi="Arial" w:cs="Arial"/>
          <w:kern w:val="0"/>
          <w:sz w:val="20"/>
          <w:szCs w:val="20"/>
          <w:lang w:val="en-US"/>
          <w14:ligatures w14:val="none"/>
        </w:rPr>
        <w:t>– the agreement concluded between the Supplier and the Buyer regarding the object of Purchase</w:t>
      </w:r>
    </w:p>
    <w:p w14:paraId="3C3E712E" w14:textId="6B70B9DD" w:rsidR="005A2065" w:rsidRPr="005A2065" w:rsidRDefault="005A2065" w:rsidP="00066EBF">
      <w:pPr>
        <w:numPr>
          <w:ilvl w:val="1"/>
          <w:numId w:val="3"/>
        </w:numPr>
        <w:tabs>
          <w:tab w:val="left" w:pos="567"/>
        </w:tabs>
        <w:spacing w:before="60" w:after="60"/>
        <w:ind w:left="0" w:firstLine="0"/>
        <w:jc w:val="both"/>
        <w:rPr>
          <w:rFonts w:ascii="Arial" w:eastAsia="Arial" w:hAnsi="Arial" w:cs="Arial"/>
          <w:kern w:val="0"/>
          <w:sz w:val="20"/>
          <w:szCs w:val="20"/>
          <w:lang w:val="en-US"/>
          <w14:ligatures w14:val="none"/>
        </w:rPr>
      </w:pPr>
      <w:r w:rsidRPr="005A2065">
        <w:rPr>
          <w:rFonts w:ascii="Arial" w:eastAsia="Calibri" w:hAnsi="Arial" w:cs="Arial"/>
          <w:b/>
          <w:bCs/>
          <w:kern w:val="0"/>
          <w:sz w:val="20"/>
          <w:szCs w:val="20"/>
          <w:lang w:val="en-US"/>
          <w14:ligatures w14:val="none"/>
        </w:rPr>
        <w:t xml:space="preserve">Goods </w:t>
      </w:r>
      <w:r w:rsidRPr="005A2065">
        <w:rPr>
          <w:rFonts w:ascii="Arial" w:eastAsia="Calibri" w:hAnsi="Arial" w:cs="Arial"/>
          <w:kern w:val="0"/>
          <w:sz w:val="20"/>
          <w:szCs w:val="20"/>
          <w:lang w:val="en-US"/>
          <w14:ligatures w14:val="none"/>
        </w:rPr>
        <w:t>– Battery Energy Storage System (BESS).</w:t>
      </w:r>
    </w:p>
    <w:p w14:paraId="5DB452D8" w14:textId="77777777" w:rsidR="005A2065" w:rsidRPr="005A2065" w:rsidRDefault="005A2065" w:rsidP="005A2065">
      <w:pPr>
        <w:numPr>
          <w:ilvl w:val="1"/>
          <w:numId w:val="3"/>
        </w:numPr>
        <w:tabs>
          <w:tab w:val="left" w:pos="567"/>
        </w:tabs>
        <w:spacing w:before="60" w:after="60"/>
        <w:ind w:left="0" w:firstLine="0"/>
        <w:jc w:val="both"/>
        <w:rPr>
          <w:rFonts w:ascii="Arial" w:eastAsia="Arial" w:hAnsi="Arial" w:cs="Arial"/>
          <w:kern w:val="0"/>
          <w:sz w:val="20"/>
          <w:szCs w:val="20"/>
          <w:lang w:val="en-US"/>
          <w14:ligatures w14:val="none"/>
        </w:rPr>
      </w:pPr>
      <w:r w:rsidRPr="005A2065">
        <w:rPr>
          <w:rFonts w:ascii="Arial" w:eastAsia="Calibri" w:hAnsi="Arial" w:cs="Arial"/>
          <w:b/>
          <w:bCs/>
          <w:kern w:val="0"/>
          <w:sz w:val="20"/>
          <w:szCs w:val="20"/>
          <w:lang w:val="en-US"/>
          <w14:ligatures w14:val="none"/>
        </w:rPr>
        <w:t>Services</w:t>
      </w:r>
      <w:r w:rsidRPr="005A2065">
        <w:rPr>
          <w:rFonts w:ascii="Arial" w:eastAsia="Calibri" w:hAnsi="Arial" w:cs="Arial"/>
          <w:kern w:val="0"/>
          <w:sz w:val="20"/>
          <w:szCs w:val="20"/>
          <w:lang w:val="en-US"/>
          <w14:ligatures w14:val="none"/>
        </w:rPr>
        <w:t xml:space="preserve"> – Maintenance of Goods during their operation throughout the validity period of the Contract.</w:t>
      </w:r>
      <w:bookmarkStart w:id="2" w:name="_Hlk34739019"/>
    </w:p>
    <w:p w14:paraId="6DCD73E0" w14:textId="672DA8DF" w:rsidR="005A2065" w:rsidRPr="006F15E8" w:rsidRDefault="005A2065" w:rsidP="005A2065">
      <w:pPr>
        <w:numPr>
          <w:ilvl w:val="1"/>
          <w:numId w:val="3"/>
        </w:numPr>
        <w:tabs>
          <w:tab w:val="left" w:pos="567"/>
        </w:tabs>
        <w:spacing w:before="60" w:after="60"/>
        <w:ind w:left="0" w:firstLine="0"/>
        <w:jc w:val="both"/>
        <w:rPr>
          <w:rFonts w:ascii="Arial" w:eastAsia="Arial" w:hAnsi="Arial" w:cs="Arial"/>
          <w:kern w:val="0"/>
          <w:sz w:val="20"/>
          <w:szCs w:val="20"/>
          <w:lang w:val="en-US"/>
          <w14:ligatures w14:val="none"/>
        </w:rPr>
      </w:pPr>
      <w:r w:rsidRPr="005A2065">
        <w:rPr>
          <w:rFonts w:ascii="Arial" w:eastAsia="Calibri" w:hAnsi="Arial" w:cs="Arial"/>
          <w:b/>
          <w:bCs/>
          <w:kern w:val="0"/>
          <w:sz w:val="20"/>
          <w:szCs w:val="20"/>
          <w:lang w:val="en-US"/>
          <w14:ligatures w14:val="none"/>
        </w:rPr>
        <w:t>Order</w:t>
      </w:r>
      <w:r w:rsidRPr="005A2065">
        <w:rPr>
          <w:rFonts w:ascii="Arial" w:eastAsia="Calibri" w:hAnsi="Arial" w:cs="Arial"/>
          <w:kern w:val="0"/>
          <w:sz w:val="20"/>
          <w:szCs w:val="20"/>
          <w:lang w:val="en-US"/>
          <w14:ligatures w14:val="none"/>
        </w:rPr>
        <w:t xml:space="preserve"> – A written document provided to the Supplier via email </w:t>
      </w:r>
      <w:proofErr w:type="gramStart"/>
      <w:r w:rsidRPr="005A2065">
        <w:rPr>
          <w:rFonts w:ascii="Arial" w:eastAsia="Calibri" w:hAnsi="Arial" w:cs="Arial"/>
          <w:kern w:val="0"/>
          <w:sz w:val="20"/>
          <w:szCs w:val="20"/>
          <w:lang w:val="en-US"/>
          <w14:ligatures w14:val="none"/>
        </w:rPr>
        <w:t>on the basis of</w:t>
      </w:r>
      <w:proofErr w:type="gramEnd"/>
      <w:r w:rsidRPr="005A2065">
        <w:rPr>
          <w:rFonts w:ascii="Arial" w:eastAsia="Calibri" w:hAnsi="Arial" w:cs="Arial"/>
          <w:kern w:val="0"/>
          <w:sz w:val="20"/>
          <w:szCs w:val="20"/>
          <w:lang w:val="en-US"/>
          <w14:ligatures w14:val="none"/>
        </w:rPr>
        <w:t xml:space="preserve"> the Contract, specifying the quantities of Goods and/or Services ordered, delivery or service provision addresses, and the deadline.</w:t>
      </w:r>
    </w:p>
    <w:p w14:paraId="334E1602" w14:textId="1567C509" w:rsidR="006F15E8" w:rsidRPr="005A2065" w:rsidRDefault="006F15E8" w:rsidP="005A2065">
      <w:pPr>
        <w:numPr>
          <w:ilvl w:val="1"/>
          <w:numId w:val="3"/>
        </w:numPr>
        <w:tabs>
          <w:tab w:val="left" w:pos="567"/>
        </w:tabs>
        <w:spacing w:before="60" w:after="60"/>
        <w:ind w:left="0" w:firstLine="0"/>
        <w:jc w:val="both"/>
        <w:rPr>
          <w:rFonts w:ascii="Arial" w:eastAsia="Arial" w:hAnsi="Arial" w:cs="Arial"/>
          <w:kern w:val="0"/>
          <w:sz w:val="20"/>
          <w:szCs w:val="20"/>
          <w:lang w:val="en-US"/>
          <w14:ligatures w14:val="none"/>
        </w:rPr>
      </w:pPr>
      <w:r w:rsidRPr="006F15E8">
        <w:rPr>
          <w:rFonts w:ascii="Arial" w:eastAsia="Arial" w:hAnsi="Arial" w:cs="Arial"/>
          <w:b/>
          <w:bCs/>
          <w:kern w:val="0"/>
          <w:sz w:val="20"/>
          <w:szCs w:val="20"/>
          <w:lang w:val="en-US"/>
          <w14:ligatures w14:val="none"/>
        </w:rPr>
        <w:t>Buyer's working hours</w:t>
      </w:r>
      <w:r w:rsidRPr="006F15E8">
        <w:rPr>
          <w:rFonts w:ascii="Arial" w:eastAsia="Arial" w:hAnsi="Arial" w:cs="Arial"/>
          <w:kern w:val="0"/>
          <w:sz w:val="20"/>
          <w:szCs w:val="20"/>
          <w:lang w:val="en-US"/>
          <w14:ligatures w14:val="none"/>
        </w:rPr>
        <w:t xml:space="preserve"> – working hours calculated during the Buyer's working time: Monday to Thursday from 7:30 AM to 4:30 PM, Friday from 7:30 AM to 3:15 PM.</w:t>
      </w:r>
    </w:p>
    <w:bookmarkEnd w:id="2"/>
    <w:p w14:paraId="0A00414F" w14:textId="0FFFEB2F" w:rsidR="00AA48B2" w:rsidRPr="00AA48B2" w:rsidRDefault="003D34EA" w:rsidP="00AA48B2">
      <w:pPr>
        <w:numPr>
          <w:ilvl w:val="0"/>
          <w:numId w:val="4"/>
        </w:numPr>
        <w:pBdr>
          <w:top w:val="single" w:sz="8" w:space="1" w:color="auto"/>
          <w:bottom w:val="single" w:sz="8" w:space="1" w:color="auto"/>
        </w:pBdr>
        <w:shd w:val="clear" w:color="auto" w:fill="D9D9D9"/>
        <w:tabs>
          <w:tab w:val="left" w:pos="284"/>
        </w:tabs>
        <w:spacing w:before="60" w:after="60" w:line="240" w:lineRule="auto"/>
        <w:rPr>
          <w:rFonts w:ascii="Arial" w:eastAsia="Arial" w:hAnsi="Arial" w:cs="Arial"/>
          <w:b/>
          <w:bCs/>
          <w:kern w:val="0"/>
          <w:sz w:val="20"/>
          <w:szCs w:val="20"/>
          <w14:ligatures w14:val="none"/>
        </w:rPr>
      </w:pPr>
      <w:r w:rsidRPr="003D34EA">
        <w:t xml:space="preserve"> </w:t>
      </w:r>
      <w:r w:rsidRPr="003D34EA">
        <w:rPr>
          <w:rFonts w:ascii="Arial" w:eastAsia="Arial" w:hAnsi="Arial" w:cs="Arial"/>
          <w:b/>
          <w:bCs/>
          <w:kern w:val="0"/>
          <w:sz w:val="20"/>
          <w:szCs w:val="20"/>
          <w14:ligatures w14:val="none"/>
        </w:rPr>
        <w:t xml:space="preserve">SUBJECT OF THE </w:t>
      </w:r>
      <w:r>
        <w:rPr>
          <w:rFonts w:ascii="Arial" w:eastAsia="Arial" w:hAnsi="Arial" w:cs="Arial"/>
          <w:b/>
          <w:bCs/>
          <w:kern w:val="0"/>
          <w:sz w:val="20"/>
          <w:szCs w:val="20"/>
          <w14:ligatures w14:val="none"/>
        </w:rPr>
        <w:t>PROCUREMENT</w:t>
      </w:r>
    </w:p>
    <w:p w14:paraId="46D61D36" w14:textId="77D19842" w:rsidR="00AA48B2" w:rsidRPr="00AA48B2" w:rsidRDefault="005A2065" w:rsidP="00066EBF">
      <w:pPr>
        <w:numPr>
          <w:ilvl w:val="1"/>
          <w:numId w:val="4"/>
        </w:numPr>
        <w:tabs>
          <w:tab w:val="left" w:pos="0"/>
          <w:tab w:val="left" w:pos="567"/>
        </w:tabs>
        <w:spacing w:before="60" w:after="60" w:line="240" w:lineRule="auto"/>
        <w:ind w:left="0" w:firstLine="0"/>
        <w:contextualSpacing/>
        <w:jc w:val="both"/>
        <w:rPr>
          <w:rFonts w:ascii="Arial" w:eastAsia="Calibri" w:hAnsi="Arial" w:cs="Arial"/>
          <w:kern w:val="0"/>
          <w:sz w:val="20"/>
          <w:szCs w:val="20"/>
          <w14:ligatures w14:val="none"/>
        </w:rPr>
      </w:pPr>
      <w:bookmarkStart w:id="3" w:name="_Hlk34729843"/>
      <w:proofErr w:type="spellStart"/>
      <w:r w:rsidRPr="005A2065">
        <w:rPr>
          <w:rFonts w:ascii="Arial" w:eastAsia="Calibri" w:hAnsi="Arial" w:cs="Arial"/>
          <w:bCs/>
          <w:kern w:val="0"/>
          <w:sz w:val="20"/>
          <w:szCs w:val="20"/>
          <w14:ligatures w14:val="none"/>
        </w:rPr>
        <w:t>Battery</w:t>
      </w:r>
      <w:proofErr w:type="spellEnd"/>
      <w:r w:rsidRPr="005A2065">
        <w:rPr>
          <w:rFonts w:ascii="Arial" w:eastAsia="Calibri" w:hAnsi="Arial" w:cs="Arial"/>
          <w:bCs/>
          <w:kern w:val="0"/>
          <w:sz w:val="20"/>
          <w:szCs w:val="20"/>
          <w14:ligatures w14:val="none"/>
        </w:rPr>
        <w:t xml:space="preserve"> Energy </w:t>
      </w:r>
      <w:proofErr w:type="spellStart"/>
      <w:r w:rsidRPr="005A2065">
        <w:rPr>
          <w:rFonts w:ascii="Arial" w:eastAsia="Calibri" w:hAnsi="Arial" w:cs="Arial"/>
          <w:bCs/>
          <w:kern w:val="0"/>
          <w:sz w:val="20"/>
          <w:szCs w:val="20"/>
          <w14:ligatures w14:val="none"/>
        </w:rPr>
        <w:t>Storage</w:t>
      </w:r>
      <w:proofErr w:type="spellEnd"/>
      <w:r w:rsidRPr="005A2065">
        <w:rPr>
          <w:rFonts w:ascii="Arial" w:eastAsia="Calibri" w:hAnsi="Arial" w:cs="Arial"/>
          <w:bCs/>
          <w:kern w:val="0"/>
          <w:sz w:val="20"/>
          <w:szCs w:val="20"/>
          <w14:ligatures w14:val="none"/>
        </w:rPr>
        <w:t xml:space="preserve"> System (BESS) </w:t>
      </w:r>
      <w:proofErr w:type="spellStart"/>
      <w:r w:rsidRPr="005A2065">
        <w:rPr>
          <w:rFonts w:ascii="Arial" w:eastAsia="Calibri" w:hAnsi="Arial" w:cs="Arial"/>
          <w:bCs/>
          <w:kern w:val="0"/>
          <w:sz w:val="20"/>
          <w:szCs w:val="20"/>
          <w14:ligatures w14:val="none"/>
        </w:rPr>
        <w:t>and</w:t>
      </w:r>
      <w:proofErr w:type="spellEnd"/>
      <w:r w:rsidRPr="005A2065">
        <w:rPr>
          <w:rFonts w:ascii="Arial" w:eastAsia="Calibri" w:hAnsi="Arial" w:cs="Arial"/>
          <w:bCs/>
          <w:kern w:val="0"/>
          <w:sz w:val="20"/>
          <w:szCs w:val="20"/>
          <w14:ligatures w14:val="none"/>
        </w:rPr>
        <w:t xml:space="preserve"> </w:t>
      </w:r>
      <w:proofErr w:type="spellStart"/>
      <w:r w:rsidRPr="005A2065">
        <w:rPr>
          <w:rFonts w:ascii="Arial" w:eastAsia="Calibri" w:hAnsi="Arial" w:cs="Arial"/>
          <w:bCs/>
          <w:kern w:val="0"/>
          <w:sz w:val="20"/>
          <w:szCs w:val="20"/>
          <w14:ligatures w14:val="none"/>
        </w:rPr>
        <w:t>maintenance</w:t>
      </w:r>
      <w:proofErr w:type="spellEnd"/>
      <w:r w:rsidRPr="005A2065">
        <w:rPr>
          <w:rFonts w:ascii="Arial" w:eastAsia="Calibri" w:hAnsi="Arial" w:cs="Arial"/>
          <w:bCs/>
          <w:kern w:val="0"/>
          <w:sz w:val="20"/>
          <w:szCs w:val="20"/>
          <w14:ligatures w14:val="none"/>
        </w:rPr>
        <w:t xml:space="preserve"> </w:t>
      </w:r>
      <w:proofErr w:type="spellStart"/>
      <w:r w:rsidRPr="005A2065">
        <w:rPr>
          <w:rFonts w:ascii="Arial" w:eastAsia="Calibri" w:hAnsi="Arial" w:cs="Arial"/>
          <w:bCs/>
          <w:kern w:val="0"/>
          <w:sz w:val="20"/>
          <w:szCs w:val="20"/>
          <w14:ligatures w14:val="none"/>
        </w:rPr>
        <w:t>services</w:t>
      </w:r>
      <w:proofErr w:type="spellEnd"/>
      <w:r w:rsidRPr="005A2065">
        <w:rPr>
          <w:rFonts w:ascii="Arial" w:eastAsia="Calibri" w:hAnsi="Arial" w:cs="Arial"/>
          <w:bCs/>
          <w:kern w:val="0"/>
          <w:sz w:val="20"/>
          <w:szCs w:val="20"/>
          <w14:ligatures w14:val="none"/>
        </w:rPr>
        <w:t xml:space="preserve"> </w:t>
      </w:r>
      <w:proofErr w:type="spellStart"/>
      <w:r w:rsidRPr="005A2065">
        <w:rPr>
          <w:rFonts w:ascii="Arial" w:eastAsia="Calibri" w:hAnsi="Arial" w:cs="Arial"/>
          <w:bCs/>
          <w:kern w:val="0"/>
          <w:sz w:val="20"/>
          <w:szCs w:val="20"/>
          <w14:ligatures w14:val="none"/>
        </w:rPr>
        <w:t>during</w:t>
      </w:r>
      <w:proofErr w:type="spellEnd"/>
      <w:r w:rsidRPr="005A2065">
        <w:rPr>
          <w:rFonts w:ascii="Arial" w:eastAsia="Calibri" w:hAnsi="Arial" w:cs="Arial"/>
          <w:bCs/>
          <w:kern w:val="0"/>
          <w:sz w:val="20"/>
          <w:szCs w:val="20"/>
          <w14:ligatures w14:val="none"/>
        </w:rPr>
        <w:t xml:space="preserve"> </w:t>
      </w:r>
      <w:proofErr w:type="spellStart"/>
      <w:r w:rsidRPr="005A2065">
        <w:rPr>
          <w:rFonts w:ascii="Arial" w:eastAsia="Calibri" w:hAnsi="Arial" w:cs="Arial"/>
          <w:bCs/>
          <w:kern w:val="0"/>
          <w:sz w:val="20"/>
          <w:szCs w:val="20"/>
          <w14:ligatures w14:val="none"/>
        </w:rPr>
        <w:t>their</w:t>
      </w:r>
      <w:proofErr w:type="spellEnd"/>
      <w:r w:rsidRPr="005A2065">
        <w:rPr>
          <w:rFonts w:ascii="Arial" w:eastAsia="Calibri" w:hAnsi="Arial" w:cs="Arial"/>
          <w:bCs/>
          <w:kern w:val="0"/>
          <w:sz w:val="20"/>
          <w:szCs w:val="20"/>
          <w14:ligatures w14:val="none"/>
        </w:rPr>
        <w:t xml:space="preserve"> </w:t>
      </w:r>
      <w:proofErr w:type="spellStart"/>
      <w:r w:rsidRPr="005A2065">
        <w:rPr>
          <w:rFonts w:ascii="Arial" w:eastAsia="Calibri" w:hAnsi="Arial" w:cs="Arial"/>
          <w:bCs/>
          <w:kern w:val="0"/>
          <w:sz w:val="20"/>
          <w:szCs w:val="20"/>
          <w14:ligatures w14:val="none"/>
        </w:rPr>
        <w:t>operation</w:t>
      </w:r>
      <w:proofErr w:type="spellEnd"/>
      <w:r w:rsidRPr="005A2065">
        <w:rPr>
          <w:rFonts w:ascii="Arial" w:eastAsia="Calibri" w:hAnsi="Arial" w:cs="Arial"/>
          <w:bCs/>
          <w:kern w:val="0"/>
          <w:sz w:val="20"/>
          <w:szCs w:val="20"/>
          <w14:ligatures w14:val="none"/>
        </w:rPr>
        <w:t>.</w:t>
      </w:r>
      <w:bookmarkEnd w:id="3"/>
    </w:p>
    <w:p w14:paraId="1F2B6C39" w14:textId="7A17D697" w:rsidR="00AA48B2" w:rsidRPr="00E27C13" w:rsidRDefault="00297122" w:rsidP="00AA48B2">
      <w:pPr>
        <w:numPr>
          <w:ilvl w:val="0"/>
          <w:numId w:val="4"/>
        </w:numPr>
        <w:pBdr>
          <w:top w:val="single" w:sz="8" w:space="1" w:color="auto"/>
          <w:bottom w:val="single" w:sz="8" w:space="1" w:color="auto"/>
        </w:pBdr>
        <w:shd w:val="clear" w:color="auto" w:fill="D9D9D9"/>
        <w:tabs>
          <w:tab w:val="left" w:pos="284"/>
        </w:tabs>
        <w:spacing w:before="60" w:after="60" w:line="240" w:lineRule="auto"/>
        <w:rPr>
          <w:rFonts w:ascii="Arial" w:eastAsia="Arial" w:hAnsi="Arial" w:cs="Arial"/>
          <w:b/>
          <w:bCs/>
          <w:kern w:val="0"/>
          <w:sz w:val="20"/>
          <w:szCs w:val="20"/>
          <w14:ligatures w14:val="none"/>
        </w:rPr>
      </w:pPr>
      <w:r w:rsidRPr="00E27C13">
        <w:rPr>
          <w:rFonts w:ascii="Arial" w:hAnsi="Arial" w:cs="Arial"/>
          <w:b/>
          <w:bCs/>
          <w:sz w:val="20"/>
          <w:szCs w:val="20"/>
        </w:rPr>
        <w:t>SCOPE OF THE PROCUMENT</w:t>
      </w:r>
    </w:p>
    <w:p w14:paraId="36687C83" w14:textId="2C88ECA3" w:rsidR="00AA48B2" w:rsidRPr="00E27C13" w:rsidRDefault="005A2065" w:rsidP="00AA48B2">
      <w:pPr>
        <w:numPr>
          <w:ilvl w:val="1"/>
          <w:numId w:val="5"/>
        </w:numPr>
        <w:tabs>
          <w:tab w:val="left" w:pos="540"/>
        </w:tabs>
        <w:spacing w:before="60" w:after="60" w:line="240" w:lineRule="auto"/>
        <w:ind w:hanging="792"/>
        <w:contextualSpacing/>
        <w:jc w:val="both"/>
        <w:rPr>
          <w:rFonts w:ascii="Arial" w:eastAsia="Calibri" w:hAnsi="Arial" w:cs="Arial"/>
          <w:b/>
          <w:i/>
          <w:kern w:val="0"/>
          <w:sz w:val="20"/>
          <w:szCs w:val="20"/>
          <w14:ligatures w14:val="none"/>
        </w:rPr>
      </w:pPr>
      <w:proofErr w:type="spellStart"/>
      <w:r w:rsidRPr="005A2065">
        <w:rPr>
          <w:rFonts w:ascii="Arial" w:hAnsi="Arial" w:cs="Arial"/>
          <w:color w:val="323130"/>
          <w:sz w:val="20"/>
          <w:szCs w:val="20"/>
          <w:shd w:val="clear" w:color="auto" w:fill="FFFFFF"/>
        </w:rPr>
        <w:t>The</w:t>
      </w:r>
      <w:proofErr w:type="spellEnd"/>
      <w:r w:rsidRPr="005A2065">
        <w:rPr>
          <w:rFonts w:ascii="Arial" w:hAnsi="Arial" w:cs="Arial"/>
          <w:color w:val="323130"/>
          <w:sz w:val="20"/>
          <w:szCs w:val="20"/>
          <w:shd w:val="clear" w:color="auto" w:fill="FFFFFF"/>
        </w:rPr>
        <w:t xml:space="preserve"> </w:t>
      </w:r>
      <w:proofErr w:type="spellStart"/>
      <w:r w:rsidRPr="005A2065">
        <w:rPr>
          <w:rFonts w:ascii="Arial" w:hAnsi="Arial" w:cs="Arial"/>
          <w:color w:val="323130"/>
          <w:sz w:val="20"/>
          <w:szCs w:val="20"/>
          <w:shd w:val="clear" w:color="auto" w:fill="FFFFFF"/>
        </w:rPr>
        <w:t>quantities</w:t>
      </w:r>
      <w:proofErr w:type="spellEnd"/>
      <w:r w:rsidRPr="005A2065">
        <w:rPr>
          <w:rFonts w:ascii="Arial" w:hAnsi="Arial" w:cs="Arial"/>
          <w:color w:val="323130"/>
          <w:sz w:val="20"/>
          <w:szCs w:val="20"/>
          <w:shd w:val="clear" w:color="auto" w:fill="FFFFFF"/>
        </w:rPr>
        <w:t xml:space="preserve"> </w:t>
      </w:r>
      <w:proofErr w:type="spellStart"/>
      <w:r w:rsidRPr="005A2065">
        <w:rPr>
          <w:rFonts w:ascii="Arial" w:hAnsi="Arial" w:cs="Arial"/>
          <w:color w:val="323130"/>
          <w:sz w:val="20"/>
          <w:szCs w:val="20"/>
          <w:shd w:val="clear" w:color="auto" w:fill="FFFFFF"/>
        </w:rPr>
        <w:t>of</w:t>
      </w:r>
      <w:proofErr w:type="spellEnd"/>
      <w:r w:rsidRPr="005A2065">
        <w:rPr>
          <w:rFonts w:ascii="Arial" w:hAnsi="Arial" w:cs="Arial"/>
          <w:color w:val="323130"/>
          <w:sz w:val="20"/>
          <w:szCs w:val="20"/>
          <w:shd w:val="clear" w:color="auto" w:fill="FFFFFF"/>
        </w:rPr>
        <w:t xml:space="preserve"> </w:t>
      </w:r>
      <w:proofErr w:type="spellStart"/>
      <w:r w:rsidRPr="005A2065">
        <w:rPr>
          <w:rFonts w:ascii="Arial" w:hAnsi="Arial" w:cs="Arial"/>
          <w:color w:val="323130"/>
          <w:sz w:val="20"/>
          <w:szCs w:val="20"/>
          <w:shd w:val="clear" w:color="auto" w:fill="FFFFFF"/>
        </w:rPr>
        <w:t>Goods</w:t>
      </w:r>
      <w:proofErr w:type="spellEnd"/>
      <w:r w:rsidRPr="005A2065">
        <w:rPr>
          <w:rFonts w:ascii="Arial" w:hAnsi="Arial" w:cs="Arial"/>
          <w:color w:val="323130"/>
          <w:sz w:val="20"/>
          <w:szCs w:val="20"/>
          <w:shd w:val="clear" w:color="auto" w:fill="FFFFFF"/>
        </w:rPr>
        <w:t xml:space="preserve"> </w:t>
      </w:r>
      <w:proofErr w:type="spellStart"/>
      <w:r w:rsidRPr="005A2065">
        <w:rPr>
          <w:rFonts w:ascii="Arial" w:hAnsi="Arial" w:cs="Arial"/>
          <w:color w:val="323130"/>
          <w:sz w:val="20"/>
          <w:szCs w:val="20"/>
          <w:shd w:val="clear" w:color="auto" w:fill="FFFFFF"/>
        </w:rPr>
        <w:t>and</w:t>
      </w:r>
      <w:proofErr w:type="spellEnd"/>
      <w:r w:rsidRPr="005A2065">
        <w:rPr>
          <w:rFonts w:ascii="Arial" w:hAnsi="Arial" w:cs="Arial"/>
          <w:color w:val="323130"/>
          <w:sz w:val="20"/>
          <w:szCs w:val="20"/>
          <w:shd w:val="clear" w:color="auto" w:fill="FFFFFF"/>
        </w:rPr>
        <w:t xml:space="preserve"> </w:t>
      </w:r>
      <w:proofErr w:type="spellStart"/>
      <w:r w:rsidRPr="005A2065">
        <w:rPr>
          <w:rFonts w:ascii="Arial" w:hAnsi="Arial" w:cs="Arial"/>
          <w:color w:val="323130"/>
          <w:sz w:val="20"/>
          <w:szCs w:val="20"/>
          <w:shd w:val="clear" w:color="auto" w:fill="FFFFFF"/>
        </w:rPr>
        <w:t>Services</w:t>
      </w:r>
      <w:proofErr w:type="spellEnd"/>
      <w:r w:rsidRPr="005A2065">
        <w:rPr>
          <w:rFonts w:ascii="Arial" w:hAnsi="Arial" w:cs="Arial"/>
          <w:color w:val="323130"/>
          <w:sz w:val="20"/>
          <w:szCs w:val="20"/>
          <w:shd w:val="clear" w:color="auto" w:fill="FFFFFF"/>
        </w:rPr>
        <w:t xml:space="preserve"> are </w:t>
      </w:r>
      <w:proofErr w:type="spellStart"/>
      <w:r w:rsidRPr="005A2065">
        <w:rPr>
          <w:rFonts w:ascii="Arial" w:hAnsi="Arial" w:cs="Arial"/>
          <w:color w:val="323130"/>
          <w:sz w:val="20"/>
          <w:szCs w:val="20"/>
          <w:shd w:val="clear" w:color="auto" w:fill="FFFFFF"/>
        </w:rPr>
        <w:t>provided</w:t>
      </w:r>
      <w:proofErr w:type="spellEnd"/>
      <w:r w:rsidRPr="005A2065">
        <w:rPr>
          <w:rFonts w:ascii="Arial" w:hAnsi="Arial" w:cs="Arial"/>
          <w:color w:val="323130"/>
          <w:sz w:val="20"/>
          <w:szCs w:val="20"/>
          <w:shd w:val="clear" w:color="auto" w:fill="FFFFFF"/>
        </w:rPr>
        <w:t xml:space="preserve"> </w:t>
      </w:r>
      <w:proofErr w:type="spellStart"/>
      <w:r w:rsidRPr="005A2065">
        <w:rPr>
          <w:rFonts w:ascii="Arial" w:hAnsi="Arial" w:cs="Arial"/>
          <w:color w:val="323130"/>
          <w:sz w:val="20"/>
          <w:szCs w:val="20"/>
          <w:shd w:val="clear" w:color="auto" w:fill="FFFFFF"/>
        </w:rPr>
        <w:t>in</w:t>
      </w:r>
      <w:proofErr w:type="spellEnd"/>
      <w:r w:rsidRPr="005A2065">
        <w:rPr>
          <w:rFonts w:ascii="Arial" w:hAnsi="Arial" w:cs="Arial"/>
          <w:color w:val="323130"/>
          <w:sz w:val="20"/>
          <w:szCs w:val="20"/>
          <w:shd w:val="clear" w:color="auto" w:fill="FFFFFF"/>
        </w:rPr>
        <w:t xml:space="preserve"> </w:t>
      </w:r>
      <w:proofErr w:type="spellStart"/>
      <w:r w:rsidRPr="005A2065">
        <w:rPr>
          <w:rFonts w:ascii="Arial" w:hAnsi="Arial" w:cs="Arial"/>
          <w:color w:val="323130"/>
          <w:sz w:val="20"/>
          <w:szCs w:val="20"/>
          <w:shd w:val="clear" w:color="auto" w:fill="FFFFFF"/>
        </w:rPr>
        <w:t>Tables</w:t>
      </w:r>
      <w:proofErr w:type="spellEnd"/>
      <w:r w:rsidRPr="005A2065">
        <w:rPr>
          <w:rFonts w:ascii="Arial" w:hAnsi="Arial" w:cs="Arial"/>
          <w:color w:val="323130"/>
          <w:sz w:val="20"/>
          <w:szCs w:val="20"/>
          <w:shd w:val="clear" w:color="auto" w:fill="FFFFFF"/>
        </w:rPr>
        <w:t xml:space="preserve"> </w:t>
      </w:r>
      <w:proofErr w:type="spellStart"/>
      <w:r w:rsidRPr="005A2065">
        <w:rPr>
          <w:rFonts w:ascii="Arial" w:hAnsi="Arial" w:cs="Arial"/>
          <w:color w:val="323130"/>
          <w:sz w:val="20"/>
          <w:szCs w:val="20"/>
          <w:shd w:val="clear" w:color="auto" w:fill="FFFFFF"/>
        </w:rPr>
        <w:t>No</w:t>
      </w:r>
      <w:proofErr w:type="spellEnd"/>
      <w:r w:rsidRPr="005A2065">
        <w:rPr>
          <w:rFonts w:ascii="Arial" w:hAnsi="Arial" w:cs="Arial"/>
          <w:color w:val="323130"/>
          <w:sz w:val="20"/>
          <w:szCs w:val="20"/>
          <w:shd w:val="clear" w:color="auto" w:fill="FFFFFF"/>
        </w:rPr>
        <w:t xml:space="preserve">. 1 </w:t>
      </w:r>
      <w:proofErr w:type="spellStart"/>
      <w:r w:rsidRPr="005A2065">
        <w:rPr>
          <w:rFonts w:ascii="Arial" w:hAnsi="Arial" w:cs="Arial"/>
          <w:color w:val="323130"/>
          <w:sz w:val="20"/>
          <w:szCs w:val="20"/>
          <w:shd w:val="clear" w:color="auto" w:fill="FFFFFF"/>
        </w:rPr>
        <w:t>and</w:t>
      </w:r>
      <w:proofErr w:type="spellEnd"/>
      <w:r w:rsidRPr="005A2065">
        <w:rPr>
          <w:rFonts w:ascii="Arial" w:hAnsi="Arial" w:cs="Arial"/>
          <w:color w:val="323130"/>
          <w:sz w:val="20"/>
          <w:szCs w:val="20"/>
          <w:shd w:val="clear" w:color="auto" w:fill="FFFFFF"/>
        </w:rPr>
        <w:t xml:space="preserve"> </w:t>
      </w:r>
      <w:proofErr w:type="spellStart"/>
      <w:r w:rsidRPr="005A2065">
        <w:rPr>
          <w:rFonts w:ascii="Arial" w:hAnsi="Arial" w:cs="Arial"/>
          <w:color w:val="323130"/>
          <w:sz w:val="20"/>
          <w:szCs w:val="20"/>
          <w:shd w:val="clear" w:color="auto" w:fill="FFFFFF"/>
        </w:rPr>
        <w:t>No</w:t>
      </w:r>
      <w:proofErr w:type="spellEnd"/>
      <w:r w:rsidRPr="005A2065">
        <w:rPr>
          <w:rFonts w:ascii="Arial" w:hAnsi="Arial" w:cs="Arial"/>
          <w:color w:val="323130"/>
          <w:sz w:val="20"/>
          <w:szCs w:val="20"/>
          <w:shd w:val="clear" w:color="auto" w:fill="FFFFFF"/>
        </w:rPr>
        <w:t xml:space="preserve">. 2 </w:t>
      </w:r>
      <w:proofErr w:type="spellStart"/>
      <w:r w:rsidRPr="005A2065">
        <w:rPr>
          <w:rFonts w:ascii="Arial" w:hAnsi="Arial" w:cs="Arial"/>
          <w:color w:val="323130"/>
          <w:sz w:val="20"/>
          <w:szCs w:val="20"/>
          <w:shd w:val="clear" w:color="auto" w:fill="FFFFFF"/>
        </w:rPr>
        <w:t>below</w:t>
      </w:r>
      <w:proofErr w:type="spellEnd"/>
      <w:r w:rsidRPr="005A2065">
        <w:rPr>
          <w:rFonts w:ascii="Arial" w:hAnsi="Arial" w:cs="Arial"/>
          <w:color w:val="323130"/>
          <w:sz w:val="20"/>
          <w:szCs w:val="20"/>
          <w:shd w:val="clear" w:color="auto" w:fill="FFFFFF"/>
        </w:rPr>
        <w:t>:</w:t>
      </w:r>
    </w:p>
    <w:p w14:paraId="617D815C" w14:textId="77777777" w:rsidR="00AA48B2" w:rsidRPr="00AA48B2" w:rsidRDefault="00AA48B2" w:rsidP="00AA48B2">
      <w:pPr>
        <w:tabs>
          <w:tab w:val="left" w:pos="540"/>
        </w:tabs>
        <w:spacing w:before="60" w:after="60" w:line="240" w:lineRule="auto"/>
        <w:ind w:left="360"/>
        <w:contextualSpacing/>
        <w:jc w:val="right"/>
        <w:rPr>
          <w:rFonts w:ascii="Arial" w:eastAsia="Calibri" w:hAnsi="Arial" w:cs="Arial"/>
          <w:b/>
          <w:kern w:val="0"/>
          <w:sz w:val="20"/>
          <w:szCs w:val="20"/>
          <w14:ligatures w14:val="none"/>
        </w:rPr>
      </w:pPr>
      <w:r w:rsidRPr="00AA48B2">
        <w:rPr>
          <w:rFonts w:ascii="Arial" w:eastAsia="Calibri" w:hAnsi="Arial" w:cs="Arial"/>
          <w:b/>
          <w:kern w:val="0"/>
          <w:sz w:val="20"/>
          <w:szCs w:val="20"/>
          <w14:ligatures w14:val="none"/>
        </w:rPr>
        <w:t>Lentelė Nr. 1</w:t>
      </w:r>
    </w:p>
    <w:tbl>
      <w:tblPr>
        <w:tblStyle w:val="TableGrid1"/>
        <w:tblW w:w="9923" w:type="dxa"/>
        <w:tblInd w:w="-5" w:type="dxa"/>
        <w:tblLayout w:type="fixed"/>
        <w:tblLook w:val="04A0" w:firstRow="1" w:lastRow="0" w:firstColumn="1" w:lastColumn="0" w:noHBand="0" w:noVBand="1"/>
      </w:tblPr>
      <w:tblGrid>
        <w:gridCol w:w="993"/>
        <w:gridCol w:w="6520"/>
        <w:gridCol w:w="2410"/>
      </w:tblGrid>
      <w:tr w:rsidR="00C32EC3" w:rsidRPr="00AA48B2" w14:paraId="1528FC9E" w14:textId="77777777" w:rsidTr="00BF7BAA">
        <w:tc>
          <w:tcPr>
            <w:tcW w:w="993" w:type="dxa"/>
            <w:shd w:val="clear" w:color="auto" w:fill="F2F2F2"/>
            <w:vAlign w:val="center"/>
          </w:tcPr>
          <w:p w14:paraId="26D8831C" w14:textId="2B7E5510" w:rsidR="00AA48B2" w:rsidRPr="00AA48B2" w:rsidRDefault="0065791B" w:rsidP="00AA48B2">
            <w:pPr>
              <w:spacing w:before="60" w:after="60"/>
              <w:jc w:val="center"/>
              <w:rPr>
                <w:rFonts w:ascii="Arial" w:eastAsia="Calibri" w:hAnsi="Arial" w:cs="Arial"/>
                <w:b/>
                <w:color w:val="FF0000"/>
              </w:rPr>
            </w:pPr>
            <w:proofErr w:type="spellStart"/>
            <w:r w:rsidRPr="0065791B">
              <w:rPr>
                <w:rFonts w:ascii="Arial" w:eastAsia="Calibri" w:hAnsi="Arial" w:cs="Arial"/>
                <w:b/>
              </w:rPr>
              <w:t>No</w:t>
            </w:r>
            <w:proofErr w:type="spellEnd"/>
            <w:r w:rsidR="002C57D4">
              <w:rPr>
                <w:rFonts w:ascii="Arial" w:eastAsia="Calibri" w:hAnsi="Arial" w:cs="Arial"/>
                <w:b/>
              </w:rPr>
              <w:t>.</w:t>
            </w:r>
          </w:p>
        </w:tc>
        <w:tc>
          <w:tcPr>
            <w:tcW w:w="6520" w:type="dxa"/>
            <w:shd w:val="clear" w:color="auto" w:fill="F2F2F2"/>
            <w:vAlign w:val="center"/>
          </w:tcPr>
          <w:p w14:paraId="3CF1C6DD" w14:textId="77777777" w:rsidR="000F00BD" w:rsidRPr="000F00BD" w:rsidRDefault="000F00BD" w:rsidP="000F00BD">
            <w:pPr>
              <w:spacing w:before="60" w:after="60"/>
              <w:jc w:val="center"/>
              <w:rPr>
                <w:rFonts w:ascii="Arial" w:eastAsia="Calibri" w:hAnsi="Arial" w:cs="Arial"/>
                <w:b/>
              </w:rPr>
            </w:pPr>
            <w:r w:rsidRPr="000F00BD">
              <w:rPr>
                <w:rFonts w:ascii="Arial" w:eastAsia="Calibri" w:hAnsi="Arial" w:cs="Arial"/>
                <w:b/>
              </w:rPr>
              <w:t>Name</w:t>
            </w:r>
          </w:p>
          <w:p w14:paraId="5B2A9719" w14:textId="3C724C00" w:rsidR="00AA48B2" w:rsidRPr="00AA48B2" w:rsidRDefault="00AA48B2" w:rsidP="000F00BD">
            <w:pPr>
              <w:spacing w:before="60" w:after="60"/>
              <w:jc w:val="center"/>
              <w:rPr>
                <w:rFonts w:ascii="Arial" w:eastAsia="Calibri" w:hAnsi="Arial" w:cs="Arial"/>
                <w:b/>
              </w:rPr>
            </w:pPr>
          </w:p>
        </w:tc>
        <w:tc>
          <w:tcPr>
            <w:tcW w:w="2410" w:type="dxa"/>
            <w:shd w:val="clear" w:color="auto" w:fill="F2F2F2"/>
            <w:vAlign w:val="center"/>
          </w:tcPr>
          <w:p w14:paraId="0BF37054" w14:textId="1D3E3801" w:rsidR="00AA48B2" w:rsidRPr="00AA48B2" w:rsidRDefault="00966E5B" w:rsidP="00AA48B2">
            <w:pPr>
              <w:spacing w:before="60" w:after="60"/>
              <w:jc w:val="center"/>
              <w:rPr>
                <w:rFonts w:ascii="Arial" w:eastAsia="Calibri" w:hAnsi="Arial" w:cs="Arial"/>
                <w:b/>
              </w:rPr>
            </w:pPr>
            <w:proofErr w:type="spellStart"/>
            <w:r>
              <w:rPr>
                <w:rFonts w:ascii="Arial" w:eastAsia="Calibri" w:hAnsi="Arial" w:cs="Arial"/>
                <w:b/>
              </w:rPr>
              <w:t>Q</w:t>
            </w:r>
            <w:r w:rsidR="000F00BD" w:rsidRPr="000F00BD">
              <w:rPr>
                <w:rFonts w:ascii="Arial" w:eastAsia="Calibri" w:hAnsi="Arial" w:cs="Arial"/>
                <w:b/>
              </w:rPr>
              <w:t>uantity</w:t>
            </w:r>
            <w:proofErr w:type="spellEnd"/>
            <w:r w:rsidR="000F00BD" w:rsidRPr="000F00BD">
              <w:rPr>
                <w:rFonts w:ascii="Arial" w:eastAsia="Calibri" w:hAnsi="Arial" w:cs="Arial"/>
                <w:b/>
              </w:rPr>
              <w:t xml:space="preserve">, </w:t>
            </w:r>
            <w:proofErr w:type="spellStart"/>
            <w:r w:rsidR="000F00BD" w:rsidRPr="000F00BD">
              <w:rPr>
                <w:rFonts w:ascii="Arial" w:eastAsia="Calibri" w:hAnsi="Arial" w:cs="Arial"/>
                <w:b/>
              </w:rPr>
              <w:t>units</w:t>
            </w:r>
            <w:proofErr w:type="spellEnd"/>
            <w:r w:rsidR="000F00BD">
              <w:rPr>
                <w:rFonts w:ascii="Arial" w:hAnsi="Arial" w:cs="Arial"/>
                <w:b/>
                <w:bCs/>
              </w:rPr>
              <w:t xml:space="preserve"> </w:t>
            </w:r>
          </w:p>
        </w:tc>
      </w:tr>
      <w:tr w:rsidR="00AA48B2" w:rsidRPr="00AA48B2" w14:paraId="5A1B0AFB" w14:textId="77777777" w:rsidTr="00BF7BAA">
        <w:tc>
          <w:tcPr>
            <w:tcW w:w="993" w:type="dxa"/>
          </w:tcPr>
          <w:p w14:paraId="606FF26B" w14:textId="77777777" w:rsidR="00AA48B2" w:rsidRPr="00AA48B2" w:rsidRDefault="00AA48B2" w:rsidP="00AA48B2">
            <w:pPr>
              <w:spacing w:before="60" w:after="60"/>
              <w:jc w:val="center"/>
              <w:rPr>
                <w:rFonts w:ascii="Arial" w:eastAsia="Calibri" w:hAnsi="Arial" w:cs="Arial"/>
              </w:rPr>
            </w:pPr>
            <w:r w:rsidRPr="00AA48B2">
              <w:rPr>
                <w:rFonts w:ascii="Arial" w:eastAsia="Calibri" w:hAnsi="Arial" w:cs="Arial"/>
              </w:rPr>
              <w:t>1.</w:t>
            </w:r>
          </w:p>
        </w:tc>
        <w:tc>
          <w:tcPr>
            <w:tcW w:w="6520" w:type="dxa"/>
            <w:vAlign w:val="bottom"/>
          </w:tcPr>
          <w:p w14:paraId="41B3D57A" w14:textId="1A3B6988" w:rsidR="00AA48B2" w:rsidRPr="00AA48B2" w:rsidRDefault="005A2065" w:rsidP="00AA48B2">
            <w:pPr>
              <w:spacing w:before="60" w:after="60"/>
              <w:rPr>
                <w:rFonts w:ascii="Arial" w:eastAsia="Calibri" w:hAnsi="Arial" w:cs="Arial"/>
              </w:rPr>
            </w:pPr>
            <w:proofErr w:type="spellStart"/>
            <w:r w:rsidRPr="005A2065">
              <w:rPr>
                <w:rFonts w:ascii="Arial" w:eastAsia="Calibri" w:hAnsi="Arial" w:cs="Arial"/>
              </w:rPr>
              <w:t>Battery</w:t>
            </w:r>
            <w:proofErr w:type="spellEnd"/>
            <w:r w:rsidRPr="005A2065">
              <w:rPr>
                <w:rFonts w:ascii="Arial" w:eastAsia="Calibri" w:hAnsi="Arial" w:cs="Arial"/>
              </w:rPr>
              <w:t xml:space="preserve"> Energy </w:t>
            </w:r>
            <w:proofErr w:type="spellStart"/>
            <w:r w:rsidRPr="005A2065">
              <w:rPr>
                <w:rFonts w:ascii="Arial" w:eastAsia="Calibri" w:hAnsi="Arial" w:cs="Arial"/>
              </w:rPr>
              <w:t>Storage</w:t>
            </w:r>
            <w:proofErr w:type="spellEnd"/>
            <w:r w:rsidRPr="005A2065">
              <w:rPr>
                <w:rFonts w:ascii="Arial" w:eastAsia="Calibri" w:hAnsi="Arial" w:cs="Arial"/>
              </w:rPr>
              <w:t xml:space="preserve"> System (BESS)</w:t>
            </w:r>
          </w:p>
        </w:tc>
        <w:tc>
          <w:tcPr>
            <w:tcW w:w="2410" w:type="dxa"/>
            <w:vAlign w:val="center"/>
          </w:tcPr>
          <w:p w14:paraId="2B1184A9" w14:textId="3544ED48" w:rsidR="00AA48B2" w:rsidRPr="00AA48B2" w:rsidRDefault="007626DD" w:rsidP="00AA48B2">
            <w:pPr>
              <w:spacing w:before="60" w:after="60"/>
              <w:jc w:val="center"/>
              <w:rPr>
                <w:rFonts w:ascii="Arial" w:eastAsia="Calibri" w:hAnsi="Arial" w:cs="Arial"/>
              </w:rPr>
            </w:pPr>
            <w:r>
              <w:rPr>
                <w:rFonts w:ascii="Arial" w:eastAsia="Calibri" w:hAnsi="Arial" w:cs="Arial"/>
              </w:rPr>
              <w:t>1</w:t>
            </w:r>
          </w:p>
        </w:tc>
      </w:tr>
    </w:tbl>
    <w:p w14:paraId="0AE69149" w14:textId="77777777" w:rsidR="000F66D9" w:rsidRDefault="000F66D9" w:rsidP="00AA48B2">
      <w:pPr>
        <w:spacing w:before="60" w:after="60" w:line="240" w:lineRule="auto"/>
        <w:jc w:val="right"/>
        <w:rPr>
          <w:rFonts w:ascii="Arial" w:eastAsia="Calibri" w:hAnsi="Arial" w:cs="Arial"/>
          <w:b/>
          <w:iCs/>
          <w:kern w:val="0"/>
          <w:sz w:val="20"/>
          <w:szCs w:val="20"/>
          <w14:ligatures w14:val="none"/>
        </w:rPr>
      </w:pPr>
    </w:p>
    <w:p w14:paraId="24BE1775" w14:textId="549FA0BF" w:rsidR="00AA48B2" w:rsidRPr="00AA48B2" w:rsidRDefault="00AA48B2" w:rsidP="00AA48B2">
      <w:pPr>
        <w:spacing w:before="60" w:after="60" w:line="240" w:lineRule="auto"/>
        <w:jc w:val="right"/>
        <w:rPr>
          <w:rFonts w:ascii="Arial" w:eastAsia="Calibri" w:hAnsi="Arial" w:cs="Arial"/>
          <w:b/>
          <w:iCs/>
          <w:kern w:val="0"/>
          <w:sz w:val="20"/>
          <w:szCs w:val="20"/>
          <w14:ligatures w14:val="none"/>
        </w:rPr>
      </w:pPr>
      <w:r w:rsidRPr="00AA48B2">
        <w:rPr>
          <w:rFonts w:ascii="Arial" w:eastAsia="Calibri" w:hAnsi="Arial" w:cs="Arial"/>
          <w:b/>
          <w:iCs/>
          <w:kern w:val="0"/>
          <w:sz w:val="20"/>
          <w:szCs w:val="20"/>
          <w14:ligatures w14:val="none"/>
        </w:rPr>
        <w:t>Lentelė Nr. 2</w:t>
      </w:r>
    </w:p>
    <w:tbl>
      <w:tblPr>
        <w:tblStyle w:val="TableGrid1"/>
        <w:tblW w:w="9923" w:type="dxa"/>
        <w:tblInd w:w="-5" w:type="dxa"/>
        <w:tblLayout w:type="fixed"/>
        <w:tblLook w:val="04A0" w:firstRow="1" w:lastRow="0" w:firstColumn="1" w:lastColumn="0" w:noHBand="0" w:noVBand="1"/>
      </w:tblPr>
      <w:tblGrid>
        <w:gridCol w:w="993"/>
        <w:gridCol w:w="3260"/>
        <w:gridCol w:w="3260"/>
        <w:gridCol w:w="2410"/>
      </w:tblGrid>
      <w:tr w:rsidR="000B38F9" w:rsidRPr="00AA48B2" w14:paraId="4C93193B" w14:textId="77777777" w:rsidTr="000B38F9">
        <w:tc>
          <w:tcPr>
            <w:tcW w:w="993" w:type="dxa"/>
            <w:shd w:val="clear" w:color="auto" w:fill="F2F2F2"/>
            <w:vAlign w:val="center"/>
          </w:tcPr>
          <w:p w14:paraId="2B96B58D" w14:textId="5667E55F" w:rsidR="000B38F9" w:rsidRPr="00AA48B2" w:rsidRDefault="002C57D4" w:rsidP="00AA48B2">
            <w:pPr>
              <w:spacing w:before="60" w:after="60"/>
              <w:jc w:val="center"/>
              <w:rPr>
                <w:rFonts w:ascii="Arial" w:eastAsia="Calibri" w:hAnsi="Arial" w:cs="Arial"/>
                <w:b/>
                <w:color w:val="FF0000"/>
              </w:rPr>
            </w:pPr>
            <w:proofErr w:type="spellStart"/>
            <w:r w:rsidRPr="002C57D4">
              <w:rPr>
                <w:rFonts w:ascii="Arial" w:eastAsia="Calibri" w:hAnsi="Arial" w:cs="Arial"/>
                <w:b/>
              </w:rPr>
              <w:t>No</w:t>
            </w:r>
            <w:proofErr w:type="spellEnd"/>
            <w:r>
              <w:rPr>
                <w:rFonts w:ascii="Arial" w:eastAsia="Calibri" w:hAnsi="Arial" w:cs="Arial"/>
                <w:b/>
              </w:rPr>
              <w:t>.</w:t>
            </w:r>
          </w:p>
        </w:tc>
        <w:tc>
          <w:tcPr>
            <w:tcW w:w="3260" w:type="dxa"/>
            <w:shd w:val="clear" w:color="auto" w:fill="F2F2F2"/>
            <w:vAlign w:val="center"/>
          </w:tcPr>
          <w:p w14:paraId="4FBFB817" w14:textId="50CAE8C3" w:rsidR="000B38F9" w:rsidRPr="00AA48B2" w:rsidRDefault="002C57D4" w:rsidP="00AA48B2">
            <w:pPr>
              <w:spacing w:before="60" w:after="60"/>
              <w:jc w:val="center"/>
              <w:rPr>
                <w:rFonts w:ascii="Arial" w:eastAsia="Calibri" w:hAnsi="Arial" w:cs="Arial"/>
                <w:b/>
              </w:rPr>
            </w:pPr>
            <w:r w:rsidRPr="002C57D4">
              <w:rPr>
                <w:rFonts w:ascii="Arial" w:eastAsia="Calibri" w:hAnsi="Arial" w:cs="Arial"/>
                <w:b/>
              </w:rPr>
              <w:t>Name</w:t>
            </w:r>
          </w:p>
        </w:tc>
        <w:tc>
          <w:tcPr>
            <w:tcW w:w="3260" w:type="dxa"/>
            <w:shd w:val="clear" w:color="auto" w:fill="D9D9D9" w:themeFill="background1" w:themeFillShade="D9"/>
          </w:tcPr>
          <w:p w14:paraId="4F4495C9" w14:textId="0879233B" w:rsidR="000B38F9" w:rsidRDefault="002C57D4" w:rsidP="00AA48B2">
            <w:pPr>
              <w:spacing w:before="60" w:after="60"/>
              <w:jc w:val="center"/>
              <w:rPr>
                <w:rFonts w:ascii="Arial" w:hAnsi="Arial" w:cs="Arial"/>
                <w:b/>
                <w:bCs/>
              </w:rPr>
            </w:pPr>
            <w:proofErr w:type="spellStart"/>
            <w:r w:rsidRPr="002C57D4">
              <w:rPr>
                <w:rFonts w:ascii="Arial" w:hAnsi="Arial" w:cs="Arial"/>
                <w:b/>
                <w:bCs/>
              </w:rPr>
              <w:t>Description</w:t>
            </w:r>
            <w:proofErr w:type="spellEnd"/>
          </w:p>
        </w:tc>
        <w:tc>
          <w:tcPr>
            <w:tcW w:w="2410" w:type="dxa"/>
            <w:shd w:val="clear" w:color="auto" w:fill="F2F2F2"/>
            <w:vAlign w:val="center"/>
          </w:tcPr>
          <w:p w14:paraId="09062A58" w14:textId="48FEA40A" w:rsidR="000B38F9" w:rsidRPr="00AA48B2" w:rsidRDefault="003D14C4" w:rsidP="00AA48B2">
            <w:pPr>
              <w:spacing w:before="60" w:after="60"/>
              <w:jc w:val="center"/>
              <w:rPr>
                <w:rFonts w:ascii="Arial" w:eastAsia="Calibri" w:hAnsi="Arial" w:cs="Arial"/>
                <w:b/>
              </w:rPr>
            </w:pPr>
            <w:proofErr w:type="spellStart"/>
            <w:r w:rsidRPr="003D14C4">
              <w:rPr>
                <w:rFonts w:ascii="Arial" w:hAnsi="Arial" w:cs="Arial"/>
                <w:b/>
                <w:bCs/>
              </w:rPr>
              <w:t>Maximum</w:t>
            </w:r>
            <w:proofErr w:type="spellEnd"/>
            <w:r w:rsidRPr="003D14C4">
              <w:rPr>
                <w:rFonts w:ascii="Arial" w:hAnsi="Arial" w:cs="Arial"/>
                <w:b/>
                <w:bCs/>
              </w:rPr>
              <w:t xml:space="preserve"> </w:t>
            </w:r>
            <w:proofErr w:type="spellStart"/>
            <w:r w:rsidRPr="003D14C4">
              <w:rPr>
                <w:rFonts w:ascii="Arial" w:hAnsi="Arial" w:cs="Arial"/>
                <w:b/>
                <w:bCs/>
              </w:rPr>
              <w:t>quantity</w:t>
            </w:r>
            <w:proofErr w:type="spellEnd"/>
            <w:r w:rsidRPr="003D14C4">
              <w:rPr>
                <w:rFonts w:ascii="Arial" w:hAnsi="Arial" w:cs="Arial"/>
                <w:b/>
                <w:bCs/>
              </w:rPr>
              <w:t xml:space="preserve">, </w:t>
            </w:r>
            <w:proofErr w:type="spellStart"/>
            <w:r w:rsidRPr="003D14C4">
              <w:rPr>
                <w:rFonts w:ascii="Arial" w:hAnsi="Arial" w:cs="Arial"/>
                <w:b/>
                <w:bCs/>
              </w:rPr>
              <w:t>working</w:t>
            </w:r>
            <w:proofErr w:type="spellEnd"/>
            <w:r w:rsidRPr="003D14C4">
              <w:rPr>
                <w:rFonts w:ascii="Arial" w:hAnsi="Arial" w:cs="Arial"/>
                <w:b/>
                <w:bCs/>
              </w:rPr>
              <w:t xml:space="preserve"> </w:t>
            </w:r>
            <w:proofErr w:type="spellStart"/>
            <w:r w:rsidRPr="003D14C4">
              <w:rPr>
                <w:rFonts w:ascii="Arial" w:hAnsi="Arial" w:cs="Arial"/>
                <w:b/>
                <w:bCs/>
              </w:rPr>
              <w:t>hours</w:t>
            </w:r>
            <w:proofErr w:type="spellEnd"/>
          </w:p>
        </w:tc>
      </w:tr>
      <w:tr w:rsidR="001F6328" w:rsidRPr="00AA48B2" w14:paraId="0BF3B796" w14:textId="77777777" w:rsidTr="00C43817">
        <w:tc>
          <w:tcPr>
            <w:tcW w:w="993" w:type="dxa"/>
          </w:tcPr>
          <w:p w14:paraId="2F62D6A6" w14:textId="146ECC28" w:rsidR="001F6328" w:rsidRPr="00AA48B2" w:rsidRDefault="000D4702" w:rsidP="001F6328">
            <w:pPr>
              <w:spacing w:before="60" w:after="60"/>
              <w:jc w:val="center"/>
              <w:rPr>
                <w:rFonts w:ascii="Arial" w:hAnsi="Arial" w:cs="Arial"/>
              </w:rPr>
            </w:pPr>
            <w:r>
              <w:rPr>
                <w:rFonts w:ascii="Arial" w:hAnsi="Arial" w:cs="Arial"/>
              </w:rPr>
              <w:t>1</w:t>
            </w:r>
            <w:r w:rsidR="001F6328">
              <w:rPr>
                <w:rFonts w:ascii="Arial" w:hAnsi="Arial" w:cs="Arial"/>
              </w:rPr>
              <w:t>.</w:t>
            </w:r>
          </w:p>
        </w:tc>
        <w:tc>
          <w:tcPr>
            <w:tcW w:w="3260" w:type="dxa"/>
          </w:tcPr>
          <w:p w14:paraId="7DD177B1" w14:textId="26E7D50E" w:rsidR="001F6328" w:rsidRPr="00285EC2" w:rsidRDefault="001F6328" w:rsidP="001F6328">
            <w:pPr>
              <w:spacing w:before="60" w:after="60"/>
              <w:jc w:val="both"/>
              <w:rPr>
                <w:rFonts w:ascii="Arial" w:hAnsi="Arial" w:cs="Arial"/>
                <w:lang w:val="en-US"/>
              </w:rPr>
            </w:pPr>
            <w:r w:rsidRPr="00285EC2">
              <w:rPr>
                <w:rFonts w:ascii="Arial" w:hAnsi="Arial" w:cs="Arial"/>
                <w:lang w:val="en-US"/>
              </w:rPr>
              <w:t>Corrective Maintenance (CM)</w:t>
            </w:r>
          </w:p>
        </w:tc>
        <w:tc>
          <w:tcPr>
            <w:tcW w:w="3260" w:type="dxa"/>
          </w:tcPr>
          <w:p w14:paraId="0F765187" w14:textId="723B2008" w:rsidR="001F6328" w:rsidRPr="00285EC2" w:rsidRDefault="001F6328" w:rsidP="001F6328">
            <w:pPr>
              <w:spacing w:before="60" w:after="60"/>
              <w:jc w:val="both"/>
              <w:rPr>
                <w:rFonts w:ascii="Arial" w:hAnsi="Arial" w:cs="Arial"/>
                <w:lang w:val="en-US"/>
              </w:rPr>
            </w:pPr>
            <w:r w:rsidRPr="00285EC2">
              <w:rPr>
                <w:rFonts w:ascii="Arial" w:hAnsi="Arial" w:cs="Arial"/>
                <w:lang w:val="en-US"/>
              </w:rPr>
              <w:t>Unscheduled repairs and fault rectification</w:t>
            </w:r>
          </w:p>
        </w:tc>
        <w:tc>
          <w:tcPr>
            <w:tcW w:w="2410" w:type="dxa"/>
            <w:vAlign w:val="center"/>
          </w:tcPr>
          <w:p w14:paraId="67E9B5E3" w14:textId="0E49C4EB" w:rsidR="001F6328" w:rsidRPr="00AA48B2" w:rsidRDefault="002A6E22" w:rsidP="001F6328">
            <w:pPr>
              <w:spacing w:before="60" w:after="60"/>
              <w:jc w:val="center"/>
              <w:rPr>
                <w:rFonts w:ascii="Arial" w:hAnsi="Arial" w:cs="Arial"/>
              </w:rPr>
            </w:pPr>
            <w:r>
              <w:rPr>
                <w:rFonts w:ascii="Arial" w:hAnsi="Arial" w:cs="Arial"/>
              </w:rPr>
              <w:t>120</w:t>
            </w:r>
          </w:p>
        </w:tc>
      </w:tr>
      <w:tr w:rsidR="001F6328" w:rsidRPr="00AA48B2" w14:paraId="27EC2BE4" w14:textId="77777777" w:rsidTr="00C43817">
        <w:tc>
          <w:tcPr>
            <w:tcW w:w="993" w:type="dxa"/>
          </w:tcPr>
          <w:p w14:paraId="2BA252EF" w14:textId="415CC5BA" w:rsidR="001F6328" w:rsidRPr="00AA48B2" w:rsidRDefault="000D4702" w:rsidP="001F6328">
            <w:pPr>
              <w:spacing w:before="60" w:after="60"/>
              <w:jc w:val="center"/>
              <w:rPr>
                <w:rFonts w:ascii="Arial" w:hAnsi="Arial" w:cs="Arial"/>
              </w:rPr>
            </w:pPr>
            <w:r>
              <w:rPr>
                <w:rFonts w:ascii="Arial" w:hAnsi="Arial" w:cs="Arial"/>
              </w:rPr>
              <w:t>2</w:t>
            </w:r>
            <w:r w:rsidR="001F6328">
              <w:rPr>
                <w:rFonts w:ascii="Arial" w:hAnsi="Arial" w:cs="Arial"/>
              </w:rPr>
              <w:t>.</w:t>
            </w:r>
          </w:p>
        </w:tc>
        <w:tc>
          <w:tcPr>
            <w:tcW w:w="3260" w:type="dxa"/>
          </w:tcPr>
          <w:p w14:paraId="0D5465E8" w14:textId="451110F2" w:rsidR="001F6328" w:rsidRPr="00285EC2" w:rsidRDefault="001F6328" w:rsidP="001F6328">
            <w:pPr>
              <w:spacing w:before="60" w:after="60"/>
              <w:jc w:val="both"/>
              <w:rPr>
                <w:rFonts w:ascii="Arial" w:hAnsi="Arial" w:cs="Arial"/>
                <w:lang w:val="en-US"/>
              </w:rPr>
            </w:pPr>
            <w:r w:rsidRPr="00285EC2">
              <w:rPr>
                <w:rFonts w:ascii="Arial" w:hAnsi="Arial" w:cs="Arial"/>
                <w:lang w:val="en-US"/>
              </w:rPr>
              <w:t xml:space="preserve">Auxiliary </w:t>
            </w:r>
            <w:proofErr w:type="spellStart"/>
            <w:r w:rsidRPr="00285EC2">
              <w:rPr>
                <w:rFonts w:ascii="Arial" w:hAnsi="Arial" w:cs="Arial"/>
                <w:lang w:val="en-US"/>
              </w:rPr>
              <w:t>sytems</w:t>
            </w:r>
            <w:proofErr w:type="spellEnd"/>
            <w:r w:rsidRPr="00285EC2">
              <w:rPr>
                <w:rFonts w:ascii="Arial" w:hAnsi="Arial" w:cs="Arial"/>
                <w:lang w:val="en-US"/>
              </w:rPr>
              <w:t xml:space="preserve"> (</w:t>
            </w:r>
            <w:proofErr w:type="spellStart"/>
            <w:r w:rsidRPr="00285EC2">
              <w:rPr>
                <w:rFonts w:ascii="Arial" w:hAnsi="Arial" w:cs="Arial"/>
                <w:lang w:val="en-US"/>
              </w:rPr>
              <w:t>Aux_syst</w:t>
            </w:r>
            <w:proofErr w:type="spellEnd"/>
            <w:r w:rsidRPr="00285EC2">
              <w:rPr>
                <w:rFonts w:ascii="Arial" w:hAnsi="Arial" w:cs="Arial"/>
                <w:lang w:val="en-US"/>
              </w:rPr>
              <w:t>)</w:t>
            </w:r>
          </w:p>
        </w:tc>
        <w:tc>
          <w:tcPr>
            <w:tcW w:w="3260" w:type="dxa"/>
          </w:tcPr>
          <w:p w14:paraId="46432D4F" w14:textId="40BDF798" w:rsidR="001F6328" w:rsidRPr="00285EC2" w:rsidRDefault="001F6328" w:rsidP="001F6328">
            <w:pPr>
              <w:spacing w:before="60" w:after="60"/>
              <w:jc w:val="both"/>
              <w:rPr>
                <w:rFonts w:ascii="Arial" w:hAnsi="Arial" w:cs="Arial"/>
                <w:lang w:val="en-US"/>
              </w:rPr>
            </w:pPr>
            <w:r w:rsidRPr="00285EC2">
              <w:rPr>
                <w:rFonts w:ascii="Arial" w:hAnsi="Arial" w:cs="Arial"/>
                <w:lang w:val="en-US"/>
              </w:rPr>
              <w:t>Inspection and maintenance of auxiliary systems</w:t>
            </w:r>
          </w:p>
        </w:tc>
        <w:tc>
          <w:tcPr>
            <w:tcW w:w="2410" w:type="dxa"/>
            <w:vAlign w:val="center"/>
          </w:tcPr>
          <w:p w14:paraId="79D628E7" w14:textId="2E8CCB2B" w:rsidR="001F6328" w:rsidRPr="00AA48B2" w:rsidRDefault="002A6E22" w:rsidP="001F6328">
            <w:pPr>
              <w:spacing w:before="60" w:after="60"/>
              <w:jc w:val="center"/>
              <w:rPr>
                <w:rFonts w:ascii="Arial" w:hAnsi="Arial" w:cs="Arial"/>
              </w:rPr>
            </w:pPr>
            <w:r>
              <w:rPr>
                <w:rFonts w:ascii="Arial" w:hAnsi="Arial" w:cs="Arial"/>
              </w:rPr>
              <w:t>72</w:t>
            </w:r>
          </w:p>
        </w:tc>
      </w:tr>
      <w:tr w:rsidR="001F6328" w:rsidRPr="00AA48B2" w14:paraId="7536AE6B" w14:textId="77777777" w:rsidTr="00C43817">
        <w:tc>
          <w:tcPr>
            <w:tcW w:w="993" w:type="dxa"/>
          </w:tcPr>
          <w:p w14:paraId="2A5C9AFA" w14:textId="50D8D678" w:rsidR="001F6328" w:rsidRPr="00AA48B2" w:rsidRDefault="000D4702" w:rsidP="001F6328">
            <w:pPr>
              <w:spacing w:before="60" w:after="60"/>
              <w:jc w:val="center"/>
              <w:rPr>
                <w:rFonts w:ascii="Arial" w:hAnsi="Arial" w:cs="Arial"/>
              </w:rPr>
            </w:pPr>
            <w:r>
              <w:rPr>
                <w:rFonts w:ascii="Arial" w:hAnsi="Arial" w:cs="Arial"/>
              </w:rPr>
              <w:t>3</w:t>
            </w:r>
            <w:r w:rsidR="001F6328">
              <w:rPr>
                <w:rFonts w:ascii="Arial" w:hAnsi="Arial" w:cs="Arial"/>
              </w:rPr>
              <w:t>.</w:t>
            </w:r>
          </w:p>
        </w:tc>
        <w:tc>
          <w:tcPr>
            <w:tcW w:w="3260" w:type="dxa"/>
          </w:tcPr>
          <w:p w14:paraId="3DB237CC" w14:textId="080F279A" w:rsidR="001F6328" w:rsidRPr="00285EC2" w:rsidRDefault="001F6328" w:rsidP="001F6328">
            <w:pPr>
              <w:spacing w:before="60" w:after="60"/>
              <w:jc w:val="both"/>
              <w:rPr>
                <w:rFonts w:ascii="Arial" w:hAnsi="Arial" w:cs="Arial"/>
                <w:lang w:val="en-US"/>
              </w:rPr>
            </w:pPr>
            <w:r w:rsidRPr="00285EC2">
              <w:rPr>
                <w:rFonts w:ascii="Arial" w:hAnsi="Arial" w:cs="Arial"/>
                <w:lang w:val="en-US"/>
              </w:rPr>
              <w:t>Training &amp; Technical Support (TTS)</w:t>
            </w:r>
          </w:p>
        </w:tc>
        <w:tc>
          <w:tcPr>
            <w:tcW w:w="3260" w:type="dxa"/>
          </w:tcPr>
          <w:p w14:paraId="70D7FFD5" w14:textId="1CAAF12B" w:rsidR="001F6328" w:rsidRPr="00285EC2" w:rsidRDefault="001F6328" w:rsidP="001F6328">
            <w:pPr>
              <w:spacing w:before="60" w:after="60"/>
              <w:jc w:val="both"/>
              <w:rPr>
                <w:rFonts w:ascii="Arial" w:hAnsi="Arial" w:cs="Arial"/>
                <w:lang w:val="en-US"/>
              </w:rPr>
            </w:pPr>
            <w:r w:rsidRPr="00285EC2">
              <w:rPr>
                <w:rFonts w:ascii="Arial" w:hAnsi="Arial" w:cs="Arial"/>
                <w:lang w:val="en-US"/>
              </w:rPr>
              <w:t>On-site or remote training for operators and engineers</w:t>
            </w:r>
          </w:p>
        </w:tc>
        <w:tc>
          <w:tcPr>
            <w:tcW w:w="2410" w:type="dxa"/>
            <w:vAlign w:val="center"/>
          </w:tcPr>
          <w:p w14:paraId="791351D1" w14:textId="185866BC" w:rsidR="001F6328" w:rsidRPr="00AA48B2" w:rsidRDefault="002A6E22" w:rsidP="001F6328">
            <w:pPr>
              <w:spacing w:before="60" w:after="60"/>
              <w:jc w:val="center"/>
              <w:rPr>
                <w:rFonts w:ascii="Arial" w:hAnsi="Arial" w:cs="Arial"/>
              </w:rPr>
            </w:pPr>
            <w:r>
              <w:rPr>
                <w:rFonts w:ascii="Arial" w:hAnsi="Arial" w:cs="Arial"/>
              </w:rPr>
              <w:t>120</w:t>
            </w:r>
          </w:p>
        </w:tc>
      </w:tr>
      <w:tr w:rsidR="001F6328" w:rsidRPr="00AA48B2" w14:paraId="22404B93" w14:textId="77777777" w:rsidTr="00C43817">
        <w:tc>
          <w:tcPr>
            <w:tcW w:w="993" w:type="dxa"/>
          </w:tcPr>
          <w:p w14:paraId="0DB76E66" w14:textId="42CB1F65" w:rsidR="001F6328" w:rsidRPr="00AA48B2" w:rsidRDefault="000D4702" w:rsidP="001F6328">
            <w:pPr>
              <w:spacing w:before="60" w:after="60"/>
              <w:jc w:val="center"/>
              <w:rPr>
                <w:rFonts w:ascii="Arial" w:hAnsi="Arial" w:cs="Arial"/>
              </w:rPr>
            </w:pPr>
            <w:r>
              <w:rPr>
                <w:rFonts w:ascii="Arial" w:hAnsi="Arial" w:cs="Arial"/>
              </w:rPr>
              <w:t>4</w:t>
            </w:r>
            <w:r w:rsidR="001F6328">
              <w:rPr>
                <w:rFonts w:ascii="Arial" w:hAnsi="Arial" w:cs="Arial"/>
              </w:rPr>
              <w:t>.</w:t>
            </w:r>
          </w:p>
        </w:tc>
        <w:tc>
          <w:tcPr>
            <w:tcW w:w="3260" w:type="dxa"/>
          </w:tcPr>
          <w:p w14:paraId="5112EA5D" w14:textId="6311EE02" w:rsidR="001F6328" w:rsidRPr="00285EC2" w:rsidRDefault="001F6328" w:rsidP="001F6328">
            <w:pPr>
              <w:spacing w:before="60" w:after="60"/>
              <w:jc w:val="both"/>
              <w:rPr>
                <w:rFonts w:ascii="Arial" w:hAnsi="Arial" w:cs="Arial"/>
                <w:lang w:val="en-US"/>
              </w:rPr>
            </w:pPr>
            <w:r w:rsidRPr="00285EC2">
              <w:rPr>
                <w:rFonts w:ascii="Arial" w:hAnsi="Arial" w:cs="Arial"/>
                <w:lang w:val="en-US"/>
              </w:rPr>
              <w:t>Technical Support During Grid Code Compliance Testing (GST)</w:t>
            </w:r>
          </w:p>
        </w:tc>
        <w:tc>
          <w:tcPr>
            <w:tcW w:w="3260" w:type="dxa"/>
          </w:tcPr>
          <w:p w14:paraId="73F7C0EA" w14:textId="51533077" w:rsidR="001F6328" w:rsidRPr="00285EC2" w:rsidRDefault="001F6328" w:rsidP="001F6328">
            <w:pPr>
              <w:spacing w:before="60" w:after="60"/>
              <w:jc w:val="both"/>
              <w:rPr>
                <w:rFonts w:ascii="Arial" w:hAnsi="Arial" w:cs="Arial"/>
                <w:lang w:val="en-US"/>
              </w:rPr>
            </w:pPr>
            <w:r w:rsidRPr="00285EC2">
              <w:rPr>
                <w:rFonts w:ascii="Arial" w:hAnsi="Arial" w:cs="Arial"/>
                <w:lang w:val="en-US"/>
              </w:rPr>
              <w:t xml:space="preserve">Including but not limited to </w:t>
            </w:r>
            <w:proofErr w:type="spellStart"/>
            <w:r w:rsidRPr="00285EC2">
              <w:rPr>
                <w:rFonts w:ascii="Arial" w:hAnsi="Arial" w:cs="Arial"/>
                <w:lang w:val="en-US"/>
              </w:rPr>
              <w:t>mFRR</w:t>
            </w:r>
            <w:proofErr w:type="spellEnd"/>
            <w:r w:rsidRPr="00285EC2">
              <w:rPr>
                <w:rFonts w:ascii="Arial" w:hAnsi="Arial" w:cs="Arial"/>
                <w:lang w:val="en-US"/>
              </w:rPr>
              <w:t xml:space="preserve">, </w:t>
            </w:r>
            <w:proofErr w:type="spellStart"/>
            <w:r w:rsidRPr="00285EC2">
              <w:rPr>
                <w:rFonts w:ascii="Arial" w:hAnsi="Arial" w:cs="Arial"/>
                <w:lang w:val="en-US"/>
              </w:rPr>
              <w:t>aFRR</w:t>
            </w:r>
            <w:proofErr w:type="spellEnd"/>
            <w:r w:rsidRPr="00285EC2">
              <w:rPr>
                <w:rFonts w:ascii="Arial" w:hAnsi="Arial" w:cs="Arial"/>
                <w:lang w:val="en-US"/>
              </w:rPr>
              <w:t>, and FCR functionalities, remote assistance, system configuration, troubleshooting, and coordination with the relevant DSO/TSO representatives.</w:t>
            </w:r>
          </w:p>
        </w:tc>
        <w:tc>
          <w:tcPr>
            <w:tcW w:w="2410" w:type="dxa"/>
            <w:vAlign w:val="center"/>
          </w:tcPr>
          <w:p w14:paraId="5DB5CB2C" w14:textId="05D01495" w:rsidR="001F6328" w:rsidRPr="00F923BD" w:rsidRDefault="002A6E22" w:rsidP="001F6328">
            <w:pPr>
              <w:spacing w:before="60" w:after="60"/>
              <w:jc w:val="center"/>
              <w:rPr>
                <w:rFonts w:ascii="Arial" w:hAnsi="Arial" w:cs="Arial"/>
                <w:lang w:val="en-US"/>
              </w:rPr>
            </w:pPr>
            <w:r>
              <w:rPr>
                <w:rFonts w:ascii="Arial" w:hAnsi="Arial" w:cs="Arial"/>
              </w:rPr>
              <w:t>48</w:t>
            </w:r>
          </w:p>
        </w:tc>
      </w:tr>
    </w:tbl>
    <w:p w14:paraId="65DD5966" w14:textId="77777777" w:rsidR="002A381A" w:rsidRPr="007D065A" w:rsidRDefault="002A381A" w:rsidP="007626DD">
      <w:pPr>
        <w:spacing w:before="60" w:after="60" w:line="240" w:lineRule="auto"/>
        <w:jc w:val="both"/>
        <w:rPr>
          <w:rFonts w:ascii="Arial" w:eastAsia="Arial" w:hAnsi="Arial" w:cs="Arial"/>
          <w:i/>
          <w:iCs/>
          <w:kern w:val="0"/>
          <w:sz w:val="20"/>
          <w:szCs w:val="20"/>
          <w:lang w:val="en-US"/>
          <w14:ligatures w14:val="none"/>
        </w:rPr>
      </w:pPr>
    </w:p>
    <w:p w14:paraId="22A1F734" w14:textId="0E4CB522" w:rsidR="00AA48B2" w:rsidRPr="00AA48B2" w:rsidRDefault="00F56D6A" w:rsidP="00AA48B2">
      <w:pPr>
        <w:numPr>
          <w:ilvl w:val="0"/>
          <w:numId w:val="4"/>
        </w:numPr>
        <w:pBdr>
          <w:top w:val="single" w:sz="4" w:space="1" w:color="auto"/>
          <w:bottom w:val="single" w:sz="4" w:space="1" w:color="auto"/>
        </w:pBdr>
        <w:shd w:val="clear" w:color="auto" w:fill="D9D9D9"/>
        <w:tabs>
          <w:tab w:val="left" w:pos="284"/>
        </w:tabs>
        <w:spacing w:before="60" w:after="60" w:line="240" w:lineRule="auto"/>
        <w:rPr>
          <w:rFonts w:ascii="Arial" w:eastAsia="Arial" w:hAnsi="Arial" w:cs="Arial"/>
          <w:b/>
          <w:bCs/>
          <w:kern w:val="0"/>
          <w:sz w:val="20"/>
          <w:szCs w:val="20"/>
          <w14:ligatures w14:val="none"/>
        </w:rPr>
      </w:pPr>
      <w:r w:rsidRPr="00F56D6A">
        <w:rPr>
          <w:rFonts w:ascii="Arial" w:eastAsia="Arial" w:hAnsi="Arial" w:cs="Arial"/>
          <w:b/>
          <w:bCs/>
          <w:kern w:val="0"/>
          <w:sz w:val="20"/>
          <w:szCs w:val="20"/>
          <w14:ligatures w14:val="none"/>
        </w:rPr>
        <w:t>PLACE OF PERFORMANCE OF CONTRACTUAL OBLIGATIONS</w:t>
      </w:r>
    </w:p>
    <w:p w14:paraId="4F1BC71E" w14:textId="794B7414" w:rsidR="00426319" w:rsidRPr="005A2065" w:rsidRDefault="005A2065" w:rsidP="005A2065">
      <w:pPr>
        <w:tabs>
          <w:tab w:val="left" w:pos="142"/>
          <w:tab w:val="left" w:pos="426"/>
        </w:tabs>
        <w:spacing w:before="60" w:after="60" w:line="240" w:lineRule="auto"/>
        <w:jc w:val="both"/>
        <w:rPr>
          <w:rFonts w:ascii="Arial" w:eastAsia="Calibri" w:hAnsi="Arial" w:cs="Arial"/>
          <w:i/>
          <w:kern w:val="0"/>
          <w:sz w:val="20"/>
          <w:szCs w:val="20"/>
          <w14:ligatures w14:val="none"/>
        </w:rPr>
      </w:pPr>
      <w:r w:rsidRPr="005A2065">
        <w:rPr>
          <w:rFonts w:ascii="Arial" w:eastAsia="Calibri" w:hAnsi="Arial" w:cs="Arial"/>
          <w:bCs/>
          <w:iCs/>
          <w:kern w:val="0"/>
          <w:sz w:val="20"/>
          <w:szCs w:val="20"/>
          <w:lang w:val="en-US"/>
          <w14:ligatures w14:val="none"/>
        </w:rPr>
        <w:t>4.</w:t>
      </w:r>
      <w:r>
        <w:rPr>
          <w:rFonts w:ascii="Arial" w:eastAsia="Calibri" w:hAnsi="Arial" w:cs="Arial"/>
          <w:bCs/>
          <w:iCs/>
          <w:kern w:val="0"/>
          <w:sz w:val="20"/>
          <w:szCs w:val="20"/>
          <w14:ligatures w14:val="none"/>
        </w:rPr>
        <w:t xml:space="preserve">1. </w:t>
      </w:r>
      <w:proofErr w:type="spellStart"/>
      <w:r w:rsidRPr="005A2065">
        <w:rPr>
          <w:rFonts w:ascii="Arial" w:eastAsia="Calibri" w:hAnsi="Arial" w:cs="Arial"/>
          <w:bCs/>
          <w:iCs/>
          <w:kern w:val="0"/>
          <w:sz w:val="20"/>
          <w:szCs w:val="20"/>
          <w14:ligatures w14:val="none"/>
        </w:rPr>
        <w:t>The</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Goods</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must</w:t>
      </w:r>
      <w:proofErr w:type="spellEnd"/>
      <w:r w:rsidRPr="005A2065">
        <w:rPr>
          <w:rFonts w:ascii="Arial" w:eastAsia="Calibri" w:hAnsi="Arial" w:cs="Arial"/>
          <w:bCs/>
          <w:iCs/>
          <w:kern w:val="0"/>
          <w:sz w:val="20"/>
          <w:szCs w:val="20"/>
          <w14:ligatures w14:val="none"/>
        </w:rPr>
        <w:t xml:space="preserve"> be </w:t>
      </w:r>
      <w:proofErr w:type="spellStart"/>
      <w:r w:rsidRPr="005A2065">
        <w:rPr>
          <w:rFonts w:ascii="Arial" w:eastAsia="Calibri" w:hAnsi="Arial" w:cs="Arial"/>
          <w:bCs/>
          <w:iCs/>
          <w:kern w:val="0"/>
          <w:sz w:val="20"/>
          <w:szCs w:val="20"/>
          <w14:ligatures w14:val="none"/>
        </w:rPr>
        <w:t>delivered</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and</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the</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maintenance</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services</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provided</w:t>
      </w:r>
      <w:proofErr w:type="spellEnd"/>
      <w:r w:rsidRPr="005A2065">
        <w:rPr>
          <w:rFonts w:ascii="Arial" w:eastAsia="Calibri" w:hAnsi="Arial" w:cs="Arial"/>
          <w:bCs/>
          <w:iCs/>
          <w:kern w:val="0"/>
          <w:sz w:val="20"/>
          <w:szCs w:val="20"/>
          <w14:ligatures w14:val="none"/>
        </w:rPr>
        <w:t xml:space="preserve"> at </w:t>
      </w:r>
      <w:proofErr w:type="spellStart"/>
      <w:r w:rsidRPr="005A2065">
        <w:rPr>
          <w:rFonts w:ascii="Arial" w:eastAsia="Calibri" w:hAnsi="Arial" w:cs="Arial"/>
          <w:bCs/>
          <w:iCs/>
          <w:kern w:val="0"/>
          <w:sz w:val="20"/>
          <w:szCs w:val="20"/>
          <w14:ligatures w14:val="none"/>
        </w:rPr>
        <w:t>the</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following</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addresses</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Stasylų</w:t>
      </w:r>
      <w:proofErr w:type="spellEnd"/>
      <w:r w:rsidRPr="005A2065">
        <w:rPr>
          <w:rFonts w:ascii="Arial" w:eastAsia="Calibri" w:hAnsi="Arial" w:cs="Arial"/>
          <w:bCs/>
          <w:iCs/>
          <w:kern w:val="0"/>
          <w:sz w:val="20"/>
          <w:szCs w:val="20"/>
          <w14:ligatures w14:val="none"/>
        </w:rPr>
        <w:t xml:space="preserve"> g. 21, LT-02244 Vilnius, Lithuania </w:t>
      </w:r>
      <w:proofErr w:type="spellStart"/>
      <w:r w:rsidRPr="005A2065">
        <w:rPr>
          <w:rFonts w:ascii="Arial" w:eastAsia="Calibri" w:hAnsi="Arial" w:cs="Arial"/>
          <w:bCs/>
          <w:iCs/>
          <w:kern w:val="0"/>
          <w:sz w:val="20"/>
          <w:szCs w:val="20"/>
          <w14:ligatures w14:val="none"/>
        </w:rPr>
        <w:t>or</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Vejukų</w:t>
      </w:r>
      <w:proofErr w:type="spellEnd"/>
      <w:r w:rsidRPr="005A2065">
        <w:rPr>
          <w:rFonts w:ascii="Arial" w:eastAsia="Calibri" w:hAnsi="Arial" w:cs="Arial"/>
          <w:bCs/>
          <w:iCs/>
          <w:kern w:val="0"/>
          <w:sz w:val="20"/>
          <w:szCs w:val="20"/>
          <w14:ligatures w14:val="none"/>
        </w:rPr>
        <w:t xml:space="preserve"> k. 5, 60358 </w:t>
      </w:r>
      <w:proofErr w:type="spellStart"/>
      <w:r w:rsidRPr="005A2065">
        <w:rPr>
          <w:rFonts w:ascii="Arial" w:eastAsia="Calibri" w:hAnsi="Arial" w:cs="Arial"/>
          <w:bCs/>
          <w:iCs/>
          <w:kern w:val="0"/>
          <w:sz w:val="20"/>
          <w:szCs w:val="20"/>
          <w14:ligatures w14:val="none"/>
        </w:rPr>
        <w:t>Vejukai</w:t>
      </w:r>
      <w:proofErr w:type="spellEnd"/>
      <w:r w:rsidRPr="005A2065">
        <w:rPr>
          <w:rFonts w:ascii="Arial" w:eastAsia="Calibri" w:hAnsi="Arial" w:cs="Arial"/>
          <w:bCs/>
          <w:iCs/>
          <w:kern w:val="0"/>
          <w:sz w:val="20"/>
          <w:szCs w:val="20"/>
          <w14:ligatures w14:val="none"/>
        </w:rPr>
        <w:t xml:space="preserve">, Viduklės sen., Raseiniai </w:t>
      </w:r>
      <w:proofErr w:type="spellStart"/>
      <w:r w:rsidRPr="005A2065">
        <w:rPr>
          <w:rFonts w:ascii="Arial" w:eastAsia="Calibri" w:hAnsi="Arial" w:cs="Arial"/>
          <w:bCs/>
          <w:iCs/>
          <w:kern w:val="0"/>
          <w:sz w:val="20"/>
          <w:szCs w:val="20"/>
          <w14:ligatures w14:val="none"/>
        </w:rPr>
        <w:t>district</w:t>
      </w:r>
      <w:proofErr w:type="spellEnd"/>
      <w:r w:rsidRPr="005A2065">
        <w:rPr>
          <w:rFonts w:ascii="Arial" w:eastAsia="Calibri" w:hAnsi="Arial" w:cs="Arial"/>
          <w:bCs/>
          <w:iCs/>
          <w:kern w:val="0"/>
          <w:sz w:val="20"/>
          <w:szCs w:val="20"/>
          <w14:ligatures w14:val="none"/>
        </w:rPr>
        <w:t xml:space="preserve"> </w:t>
      </w:r>
      <w:proofErr w:type="spellStart"/>
      <w:r w:rsidRPr="005A2065">
        <w:rPr>
          <w:rFonts w:ascii="Arial" w:eastAsia="Calibri" w:hAnsi="Arial" w:cs="Arial"/>
          <w:bCs/>
          <w:iCs/>
          <w:kern w:val="0"/>
          <w:sz w:val="20"/>
          <w:szCs w:val="20"/>
          <w14:ligatures w14:val="none"/>
        </w:rPr>
        <w:t>municipality</w:t>
      </w:r>
      <w:proofErr w:type="spellEnd"/>
      <w:r w:rsidRPr="005A2065">
        <w:rPr>
          <w:rFonts w:ascii="Arial" w:eastAsia="Calibri" w:hAnsi="Arial" w:cs="Arial"/>
          <w:bCs/>
          <w:iCs/>
          <w:kern w:val="0"/>
          <w:sz w:val="20"/>
          <w:szCs w:val="20"/>
          <w14:ligatures w14:val="none"/>
        </w:rPr>
        <w:t>.</w:t>
      </w:r>
    </w:p>
    <w:p w14:paraId="2EA61BD9" w14:textId="76991440" w:rsidR="00AA48B2" w:rsidRPr="00AA48B2" w:rsidRDefault="004A1A44" w:rsidP="00AA48B2">
      <w:pPr>
        <w:numPr>
          <w:ilvl w:val="0"/>
          <w:numId w:val="4"/>
        </w:numPr>
        <w:pBdr>
          <w:top w:val="single" w:sz="4" w:space="1" w:color="auto"/>
          <w:bottom w:val="single" w:sz="4" w:space="1" w:color="auto"/>
        </w:pBdr>
        <w:shd w:val="clear" w:color="auto" w:fill="D9D9D9"/>
        <w:tabs>
          <w:tab w:val="left" w:pos="284"/>
        </w:tabs>
        <w:spacing w:before="60" w:after="60" w:line="240" w:lineRule="auto"/>
        <w:rPr>
          <w:rFonts w:ascii="Arial" w:eastAsia="Arial" w:hAnsi="Arial" w:cs="Arial"/>
          <w:b/>
          <w:bCs/>
          <w:kern w:val="0"/>
          <w:sz w:val="20"/>
          <w:szCs w:val="20"/>
          <w14:ligatures w14:val="none"/>
        </w:rPr>
      </w:pPr>
      <w:r w:rsidRPr="004A1A44">
        <w:rPr>
          <w:rFonts w:ascii="Arial" w:eastAsia="Arial" w:hAnsi="Arial" w:cs="Arial"/>
          <w:b/>
          <w:bCs/>
          <w:kern w:val="0"/>
          <w:sz w:val="20"/>
          <w:szCs w:val="20"/>
          <w14:ligatures w14:val="none"/>
        </w:rPr>
        <w:t>REQUIREMENTS FOR THE OBJECT OF PURCHASE</w:t>
      </w:r>
    </w:p>
    <w:p w14:paraId="26544F59" w14:textId="77777777" w:rsidR="005A2065" w:rsidRDefault="005A2065" w:rsidP="005A2065">
      <w:pPr>
        <w:keepNext/>
        <w:tabs>
          <w:tab w:val="left" w:pos="540"/>
          <w:tab w:val="left" w:pos="630"/>
          <w:tab w:val="left" w:pos="1276"/>
        </w:tabs>
        <w:spacing w:after="120" w:line="240" w:lineRule="auto"/>
        <w:outlineLvl w:val="1"/>
        <w:rPr>
          <w:rFonts w:ascii="Arial" w:eastAsia="Times New Roman" w:hAnsi="Arial" w:cs="Arial"/>
          <w:bCs/>
          <w:iCs/>
          <w:kern w:val="0"/>
          <w:sz w:val="20"/>
          <w:szCs w:val="28"/>
          <w:lang w:eastAsia="da-DK"/>
          <w14:ligatures w14:val="none"/>
        </w:rPr>
      </w:pPr>
      <w:r>
        <w:rPr>
          <w:rFonts w:ascii="Arial" w:eastAsia="Times New Roman" w:hAnsi="Arial" w:cs="Arial"/>
          <w:bCs/>
          <w:iCs/>
          <w:kern w:val="0"/>
          <w:sz w:val="20"/>
          <w:szCs w:val="28"/>
          <w:lang w:eastAsia="da-DK"/>
          <w14:ligatures w14:val="none"/>
        </w:rPr>
        <w:t>5.1.</w:t>
      </w:r>
      <w:r w:rsidRPr="005A2065">
        <w:rPr>
          <w:rFonts w:ascii="Arial" w:eastAsia="Times New Roman" w:hAnsi="Arial" w:cs="Arial"/>
          <w:bCs/>
          <w:iCs/>
          <w:kern w:val="0"/>
          <w:sz w:val="20"/>
          <w:szCs w:val="28"/>
          <w:lang w:eastAsia="da-DK"/>
          <w14:ligatures w14:val="none"/>
        </w:rPr>
        <w:t xml:space="preserve">The </w:t>
      </w:r>
      <w:proofErr w:type="spellStart"/>
      <w:r w:rsidRPr="005A2065">
        <w:rPr>
          <w:rFonts w:ascii="Arial" w:eastAsia="Times New Roman" w:hAnsi="Arial" w:cs="Arial"/>
          <w:bCs/>
          <w:iCs/>
          <w:kern w:val="0"/>
          <w:sz w:val="20"/>
          <w:szCs w:val="28"/>
          <w:lang w:eastAsia="da-DK"/>
          <w14:ligatures w14:val="none"/>
        </w:rPr>
        <w:t>requirements</w:t>
      </w:r>
      <w:proofErr w:type="spellEnd"/>
      <w:r w:rsidRPr="005A2065">
        <w:rPr>
          <w:rFonts w:ascii="Arial" w:eastAsia="Times New Roman" w:hAnsi="Arial" w:cs="Arial"/>
          <w:bCs/>
          <w:iCs/>
          <w:kern w:val="0"/>
          <w:sz w:val="20"/>
          <w:szCs w:val="28"/>
          <w:lang w:eastAsia="da-DK"/>
          <w14:ligatures w14:val="none"/>
        </w:rPr>
        <w:t xml:space="preserve"> </w:t>
      </w:r>
      <w:proofErr w:type="spellStart"/>
      <w:r w:rsidRPr="005A2065">
        <w:rPr>
          <w:rFonts w:ascii="Arial" w:eastAsia="Times New Roman" w:hAnsi="Arial" w:cs="Arial"/>
          <w:bCs/>
          <w:iCs/>
          <w:kern w:val="0"/>
          <w:sz w:val="20"/>
          <w:szCs w:val="28"/>
          <w:lang w:eastAsia="da-DK"/>
          <w14:ligatures w14:val="none"/>
        </w:rPr>
        <w:t>for</w:t>
      </w:r>
      <w:proofErr w:type="spellEnd"/>
      <w:r w:rsidRPr="005A2065">
        <w:rPr>
          <w:rFonts w:ascii="Arial" w:eastAsia="Times New Roman" w:hAnsi="Arial" w:cs="Arial"/>
          <w:bCs/>
          <w:iCs/>
          <w:kern w:val="0"/>
          <w:sz w:val="20"/>
          <w:szCs w:val="28"/>
          <w:lang w:eastAsia="da-DK"/>
          <w14:ligatures w14:val="none"/>
        </w:rPr>
        <w:t xml:space="preserve"> </w:t>
      </w:r>
      <w:proofErr w:type="spellStart"/>
      <w:r w:rsidRPr="005A2065">
        <w:rPr>
          <w:rFonts w:ascii="Arial" w:eastAsia="Times New Roman" w:hAnsi="Arial" w:cs="Arial"/>
          <w:bCs/>
          <w:iCs/>
          <w:kern w:val="0"/>
          <w:sz w:val="20"/>
          <w:szCs w:val="28"/>
          <w:lang w:eastAsia="da-DK"/>
          <w14:ligatures w14:val="none"/>
        </w:rPr>
        <w:t>the</w:t>
      </w:r>
      <w:proofErr w:type="spellEnd"/>
      <w:r w:rsidRPr="005A2065">
        <w:rPr>
          <w:rFonts w:ascii="Arial" w:eastAsia="Times New Roman" w:hAnsi="Arial" w:cs="Arial"/>
          <w:bCs/>
          <w:iCs/>
          <w:kern w:val="0"/>
          <w:sz w:val="20"/>
          <w:szCs w:val="28"/>
          <w:lang w:eastAsia="da-DK"/>
          <w14:ligatures w14:val="none"/>
        </w:rPr>
        <w:t xml:space="preserve"> </w:t>
      </w:r>
      <w:proofErr w:type="spellStart"/>
      <w:r w:rsidRPr="005A2065">
        <w:rPr>
          <w:rFonts w:ascii="Arial" w:eastAsia="Times New Roman" w:hAnsi="Arial" w:cs="Arial"/>
          <w:bCs/>
          <w:iCs/>
          <w:kern w:val="0"/>
          <w:sz w:val="20"/>
          <w:szCs w:val="28"/>
          <w:lang w:eastAsia="da-DK"/>
          <w14:ligatures w14:val="none"/>
        </w:rPr>
        <w:t>Battery</w:t>
      </w:r>
      <w:proofErr w:type="spellEnd"/>
      <w:r w:rsidRPr="005A2065">
        <w:rPr>
          <w:rFonts w:ascii="Arial" w:eastAsia="Times New Roman" w:hAnsi="Arial" w:cs="Arial"/>
          <w:bCs/>
          <w:iCs/>
          <w:kern w:val="0"/>
          <w:sz w:val="20"/>
          <w:szCs w:val="28"/>
          <w:lang w:eastAsia="da-DK"/>
          <w14:ligatures w14:val="none"/>
        </w:rPr>
        <w:t xml:space="preserve"> Energy </w:t>
      </w:r>
      <w:proofErr w:type="spellStart"/>
      <w:r w:rsidRPr="005A2065">
        <w:rPr>
          <w:rFonts w:ascii="Arial" w:eastAsia="Times New Roman" w:hAnsi="Arial" w:cs="Arial"/>
          <w:bCs/>
          <w:iCs/>
          <w:kern w:val="0"/>
          <w:sz w:val="20"/>
          <w:szCs w:val="28"/>
          <w:lang w:eastAsia="da-DK"/>
          <w14:ligatures w14:val="none"/>
        </w:rPr>
        <w:t>Storage</w:t>
      </w:r>
      <w:proofErr w:type="spellEnd"/>
      <w:r w:rsidRPr="005A2065">
        <w:rPr>
          <w:rFonts w:ascii="Arial" w:eastAsia="Times New Roman" w:hAnsi="Arial" w:cs="Arial"/>
          <w:bCs/>
          <w:iCs/>
          <w:kern w:val="0"/>
          <w:sz w:val="20"/>
          <w:szCs w:val="28"/>
          <w:lang w:eastAsia="da-DK"/>
          <w14:ligatures w14:val="none"/>
        </w:rPr>
        <w:t xml:space="preserve"> System (BESS) are </w:t>
      </w:r>
      <w:proofErr w:type="spellStart"/>
      <w:r w:rsidRPr="005A2065">
        <w:rPr>
          <w:rFonts w:ascii="Arial" w:eastAsia="Times New Roman" w:hAnsi="Arial" w:cs="Arial"/>
          <w:bCs/>
          <w:iCs/>
          <w:kern w:val="0"/>
          <w:sz w:val="20"/>
          <w:szCs w:val="28"/>
          <w:lang w:eastAsia="da-DK"/>
          <w14:ligatures w14:val="none"/>
        </w:rPr>
        <w:t>specified</w:t>
      </w:r>
      <w:proofErr w:type="spellEnd"/>
      <w:r w:rsidRPr="005A2065">
        <w:rPr>
          <w:rFonts w:ascii="Arial" w:eastAsia="Times New Roman" w:hAnsi="Arial" w:cs="Arial"/>
          <w:bCs/>
          <w:iCs/>
          <w:kern w:val="0"/>
          <w:sz w:val="20"/>
          <w:szCs w:val="28"/>
          <w:lang w:eastAsia="da-DK"/>
          <w14:ligatures w14:val="none"/>
        </w:rPr>
        <w:t xml:space="preserve"> </w:t>
      </w:r>
      <w:proofErr w:type="spellStart"/>
      <w:r w:rsidRPr="005A2065">
        <w:rPr>
          <w:rFonts w:ascii="Arial" w:eastAsia="Times New Roman" w:hAnsi="Arial" w:cs="Arial"/>
          <w:bCs/>
          <w:iCs/>
          <w:kern w:val="0"/>
          <w:sz w:val="20"/>
          <w:szCs w:val="28"/>
          <w:lang w:eastAsia="da-DK"/>
          <w14:ligatures w14:val="none"/>
        </w:rPr>
        <w:t>in</w:t>
      </w:r>
      <w:proofErr w:type="spellEnd"/>
      <w:r w:rsidRPr="005A2065">
        <w:rPr>
          <w:rFonts w:ascii="Arial" w:eastAsia="Times New Roman" w:hAnsi="Arial" w:cs="Arial"/>
          <w:bCs/>
          <w:iCs/>
          <w:kern w:val="0"/>
          <w:sz w:val="20"/>
          <w:szCs w:val="28"/>
          <w:lang w:eastAsia="da-DK"/>
          <w14:ligatures w14:val="none"/>
        </w:rPr>
        <w:t xml:space="preserve"> </w:t>
      </w:r>
      <w:proofErr w:type="spellStart"/>
      <w:r w:rsidRPr="005A2065">
        <w:rPr>
          <w:rFonts w:ascii="Arial" w:eastAsia="Times New Roman" w:hAnsi="Arial" w:cs="Arial"/>
          <w:bCs/>
          <w:iCs/>
          <w:kern w:val="0"/>
          <w:sz w:val="20"/>
          <w:szCs w:val="28"/>
          <w:lang w:eastAsia="da-DK"/>
          <w14:ligatures w14:val="none"/>
        </w:rPr>
        <w:t>Table</w:t>
      </w:r>
      <w:proofErr w:type="spellEnd"/>
      <w:r w:rsidRPr="005A2065">
        <w:rPr>
          <w:rFonts w:ascii="Arial" w:eastAsia="Times New Roman" w:hAnsi="Arial" w:cs="Arial"/>
          <w:bCs/>
          <w:iCs/>
          <w:kern w:val="0"/>
          <w:sz w:val="20"/>
          <w:szCs w:val="28"/>
          <w:lang w:eastAsia="da-DK"/>
          <w14:ligatures w14:val="none"/>
        </w:rPr>
        <w:t xml:space="preserve"> </w:t>
      </w:r>
      <w:proofErr w:type="spellStart"/>
      <w:r w:rsidRPr="005A2065">
        <w:rPr>
          <w:rFonts w:ascii="Arial" w:eastAsia="Times New Roman" w:hAnsi="Arial" w:cs="Arial"/>
          <w:bCs/>
          <w:iCs/>
          <w:kern w:val="0"/>
          <w:sz w:val="20"/>
          <w:szCs w:val="28"/>
          <w:lang w:eastAsia="da-DK"/>
          <w14:ligatures w14:val="none"/>
        </w:rPr>
        <w:t>No</w:t>
      </w:r>
      <w:proofErr w:type="spellEnd"/>
      <w:r w:rsidRPr="005A2065">
        <w:rPr>
          <w:rFonts w:ascii="Arial" w:eastAsia="Times New Roman" w:hAnsi="Arial" w:cs="Arial"/>
          <w:bCs/>
          <w:iCs/>
          <w:kern w:val="0"/>
          <w:sz w:val="20"/>
          <w:szCs w:val="28"/>
          <w:lang w:eastAsia="da-DK"/>
          <w14:ligatures w14:val="none"/>
        </w:rPr>
        <w:t>. 3.</w:t>
      </w:r>
    </w:p>
    <w:p w14:paraId="304B2D69" w14:textId="01AFD72E" w:rsidR="00287E95" w:rsidRPr="005A2065" w:rsidRDefault="004A1A44" w:rsidP="005A2065">
      <w:pPr>
        <w:keepNext/>
        <w:tabs>
          <w:tab w:val="left" w:pos="540"/>
          <w:tab w:val="left" w:pos="630"/>
          <w:tab w:val="left" w:pos="1276"/>
        </w:tabs>
        <w:spacing w:after="120" w:line="240" w:lineRule="auto"/>
        <w:jc w:val="right"/>
        <w:outlineLvl w:val="1"/>
        <w:rPr>
          <w:rFonts w:ascii="Arial" w:eastAsia="Times New Roman" w:hAnsi="Arial" w:cs="Arial"/>
          <w:b/>
          <w:iCs/>
          <w:kern w:val="0"/>
          <w:sz w:val="20"/>
          <w:szCs w:val="28"/>
          <w:lang w:val="en-US" w:eastAsia="da-DK"/>
          <w14:ligatures w14:val="none"/>
        </w:rPr>
      </w:pPr>
      <w:proofErr w:type="spellStart"/>
      <w:r>
        <w:rPr>
          <w:rFonts w:ascii="Arial" w:eastAsia="Times New Roman" w:hAnsi="Arial" w:cs="Arial"/>
          <w:b/>
          <w:iCs/>
          <w:kern w:val="0"/>
          <w:sz w:val="20"/>
          <w:szCs w:val="28"/>
          <w:lang w:eastAsia="da-DK"/>
          <w14:ligatures w14:val="none"/>
        </w:rPr>
        <w:t>Table</w:t>
      </w:r>
      <w:proofErr w:type="spellEnd"/>
      <w:r>
        <w:rPr>
          <w:rFonts w:ascii="Arial" w:eastAsia="Times New Roman" w:hAnsi="Arial" w:cs="Arial"/>
          <w:b/>
          <w:iCs/>
          <w:kern w:val="0"/>
          <w:sz w:val="20"/>
          <w:szCs w:val="28"/>
          <w:lang w:eastAsia="da-DK"/>
          <w14:ligatures w14:val="none"/>
        </w:rPr>
        <w:t xml:space="preserve"> </w:t>
      </w:r>
      <w:proofErr w:type="spellStart"/>
      <w:r w:rsidR="00287E95" w:rsidRPr="005A2065">
        <w:rPr>
          <w:rFonts w:ascii="Arial" w:eastAsia="Times New Roman" w:hAnsi="Arial" w:cs="Arial"/>
          <w:b/>
          <w:iCs/>
          <w:kern w:val="0"/>
          <w:sz w:val="20"/>
          <w:szCs w:val="28"/>
          <w:lang w:eastAsia="da-DK"/>
          <w14:ligatures w14:val="none"/>
        </w:rPr>
        <w:t>N</w:t>
      </w:r>
      <w:r>
        <w:rPr>
          <w:rFonts w:ascii="Arial" w:eastAsia="Times New Roman" w:hAnsi="Arial" w:cs="Arial"/>
          <w:b/>
          <w:iCs/>
          <w:kern w:val="0"/>
          <w:sz w:val="20"/>
          <w:szCs w:val="28"/>
          <w:lang w:eastAsia="da-DK"/>
          <w14:ligatures w14:val="none"/>
        </w:rPr>
        <w:t>o</w:t>
      </w:r>
      <w:proofErr w:type="spellEnd"/>
      <w:r w:rsidR="00287E95" w:rsidRPr="005A2065">
        <w:rPr>
          <w:rFonts w:ascii="Arial" w:eastAsia="Times New Roman" w:hAnsi="Arial" w:cs="Arial"/>
          <w:b/>
          <w:iCs/>
          <w:kern w:val="0"/>
          <w:sz w:val="20"/>
          <w:szCs w:val="28"/>
          <w:lang w:eastAsia="da-DK"/>
          <w14:ligatures w14:val="none"/>
        </w:rPr>
        <w:t xml:space="preserve">. </w:t>
      </w:r>
      <w:r w:rsidR="00287E95" w:rsidRPr="005A2065">
        <w:rPr>
          <w:rFonts w:ascii="Arial" w:eastAsia="Times New Roman" w:hAnsi="Arial" w:cs="Arial"/>
          <w:b/>
          <w:iCs/>
          <w:kern w:val="0"/>
          <w:sz w:val="20"/>
          <w:szCs w:val="28"/>
          <w:lang w:val="en-US" w:eastAsia="da-DK"/>
          <w14:ligatures w14:val="none"/>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4087"/>
        <w:gridCol w:w="5098"/>
      </w:tblGrid>
      <w:tr w:rsidR="005A2065" w:rsidRPr="005A2065" w14:paraId="114C26E5" w14:textId="77777777" w:rsidTr="00784031">
        <w:trPr>
          <w:trHeight w:val="300"/>
          <w:tblHeader/>
        </w:trPr>
        <w:tc>
          <w:tcPr>
            <w:tcW w:w="366" w:type="pct"/>
          </w:tcPr>
          <w:p w14:paraId="0ED9A8EE" w14:textId="77777777" w:rsidR="005A2065" w:rsidRPr="005A2065" w:rsidRDefault="005A2065" w:rsidP="005A2065">
            <w:pPr>
              <w:spacing w:after="0" w:line="240" w:lineRule="auto"/>
              <w:ind w:left="27" w:right="462"/>
              <w:rPr>
                <w:rFonts w:ascii="Arial" w:eastAsia="Times New Roman" w:hAnsi="Arial" w:cs="Arial"/>
                <w:b/>
                <w:bCs/>
                <w:color w:val="000000"/>
                <w:kern w:val="0"/>
                <w:sz w:val="20"/>
                <w:szCs w:val="20"/>
                <w:lang w:val="en-US"/>
                <w14:ligatures w14:val="none"/>
              </w:rPr>
            </w:pPr>
          </w:p>
        </w:tc>
        <w:tc>
          <w:tcPr>
            <w:tcW w:w="2062" w:type="pct"/>
            <w:noWrap/>
            <w:vAlign w:val="center"/>
          </w:tcPr>
          <w:p w14:paraId="4F3266E9" w14:textId="77777777" w:rsidR="005A2065" w:rsidRPr="005A2065" w:rsidRDefault="005A2065" w:rsidP="005A2065">
            <w:pPr>
              <w:spacing w:after="0" w:line="240" w:lineRule="auto"/>
              <w:rPr>
                <w:rFonts w:ascii="Arial" w:eastAsia="Times New Roman" w:hAnsi="Arial" w:cs="Arial"/>
                <w:b/>
                <w:bCs/>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Description</w:t>
            </w:r>
          </w:p>
        </w:tc>
        <w:tc>
          <w:tcPr>
            <w:tcW w:w="2572" w:type="pct"/>
            <w:noWrap/>
            <w:vAlign w:val="center"/>
          </w:tcPr>
          <w:p w14:paraId="5BA2D82D" w14:textId="77777777" w:rsidR="005A2065" w:rsidRPr="005A2065" w:rsidRDefault="005A2065" w:rsidP="005A2065">
            <w:pPr>
              <w:spacing w:after="0" w:line="240" w:lineRule="auto"/>
              <w:rPr>
                <w:rFonts w:ascii="Arial" w:eastAsia="Times New Roman" w:hAnsi="Arial" w:cs="Arial"/>
                <w:b/>
                <w:bCs/>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Requirement</w:t>
            </w:r>
          </w:p>
        </w:tc>
      </w:tr>
      <w:tr w:rsidR="005A2065" w:rsidRPr="005A2065" w14:paraId="1831F9FB" w14:textId="77777777" w:rsidTr="00784031">
        <w:trPr>
          <w:trHeight w:val="300"/>
        </w:trPr>
        <w:tc>
          <w:tcPr>
            <w:tcW w:w="366" w:type="pct"/>
          </w:tcPr>
          <w:p w14:paraId="317CCBED" w14:textId="77777777" w:rsidR="005A2065" w:rsidRPr="005A2065" w:rsidRDefault="005A2065" w:rsidP="005A2065">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vAlign w:val="center"/>
          </w:tcPr>
          <w:p w14:paraId="1BA8076F" w14:textId="77777777" w:rsidR="005A2065" w:rsidRPr="005A2065" w:rsidRDefault="005A2065" w:rsidP="005A2065">
            <w:pPr>
              <w:spacing w:after="0" w:line="240" w:lineRule="auto"/>
              <w:jc w:val="center"/>
              <w:rPr>
                <w:rFonts w:ascii="Arial" w:eastAsia="Times New Roman" w:hAnsi="Arial" w:cs="Arial"/>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General Specification</w:t>
            </w:r>
          </w:p>
        </w:tc>
      </w:tr>
      <w:tr w:rsidR="005A2065" w:rsidRPr="005A2065" w14:paraId="5DB9FD0B" w14:textId="77777777" w:rsidTr="00784031">
        <w:trPr>
          <w:trHeight w:val="300"/>
        </w:trPr>
        <w:tc>
          <w:tcPr>
            <w:tcW w:w="366" w:type="pct"/>
          </w:tcPr>
          <w:p w14:paraId="504FBEB1" w14:textId="77777777" w:rsidR="005A2065" w:rsidRPr="005A2065" w:rsidRDefault="005A2065" w:rsidP="005A2065">
            <w:pPr>
              <w:numPr>
                <w:ilvl w:val="1"/>
                <w:numId w:val="29"/>
              </w:numPr>
              <w:tabs>
                <w:tab w:val="left" w:pos="468"/>
              </w:tabs>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1E536219"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Nameplate Power Output</w:t>
            </w:r>
          </w:p>
        </w:tc>
        <w:tc>
          <w:tcPr>
            <w:tcW w:w="2572" w:type="pct"/>
            <w:noWrap/>
            <w:vAlign w:val="center"/>
          </w:tcPr>
          <w:p w14:paraId="7FE70BBB"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1500-1550 kW</w:t>
            </w:r>
          </w:p>
        </w:tc>
      </w:tr>
      <w:tr w:rsidR="005A2065" w:rsidRPr="005A2065" w14:paraId="329509A0" w14:textId="77777777" w:rsidTr="00784031">
        <w:trPr>
          <w:trHeight w:val="300"/>
        </w:trPr>
        <w:tc>
          <w:tcPr>
            <w:tcW w:w="366" w:type="pct"/>
          </w:tcPr>
          <w:p w14:paraId="432D6F6E"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4118A009"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Nameplate power distribution through connection points</w:t>
            </w:r>
            <w:r w:rsidRPr="005A2065">
              <w:rPr>
                <w:rFonts w:ascii="Arial" w:eastAsia="Times New Roman" w:hAnsi="Arial" w:cs="Arial"/>
                <w:color w:val="000000"/>
                <w:kern w:val="0"/>
                <w:sz w:val="20"/>
                <w:szCs w:val="20"/>
                <w:vertAlign w:val="superscript"/>
                <w:lang w:val="en-US"/>
                <w14:ligatures w14:val="none"/>
              </w:rPr>
              <w:footnoteReference w:id="1"/>
            </w:r>
          </w:p>
        </w:tc>
        <w:tc>
          <w:tcPr>
            <w:tcW w:w="2572" w:type="pct"/>
            <w:noWrap/>
            <w:vAlign w:val="center"/>
          </w:tcPr>
          <w:p w14:paraId="68C04146" w14:textId="5670CD0B"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≤5</w:t>
            </w:r>
            <w:r w:rsidR="007F12E4">
              <w:rPr>
                <w:rFonts w:ascii="Arial" w:eastAsia="Times New Roman" w:hAnsi="Arial" w:cs="Arial"/>
                <w:color w:val="000000"/>
                <w:kern w:val="0"/>
                <w:sz w:val="20"/>
                <w:szCs w:val="20"/>
                <w:lang w:val="en-US"/>
                <w14:ligatures w14:val="none"/>
              </w:rPr>
              <w:t>25</w:t>
            </w:r>
            <w:r w:rsidRPr="005A2065">
              <w:rPr>
                <w:rFonts w:ascii="Arial" w:eastAsia="Times New Roman" w:hAnsi="Arial" w:cs="Arial"/>
                <w:color w:val="000000"/>
                <w:kern w:val="0"/>
                <w:sz w:val="20"/>
                <w:szCs w:val="20"/>
                <w:lang w:val="en-US"/>
                <w14:ligatures w14:val="none"/>
              </w:rPr>
              <w:t xml:space="preserve"> kW </w:t>
            </w:r>
          </w:p>
        </w:tc>
      </w:tr>
      <w:tr w:rsidR="005A2065" w:rsidRPr="005A2065" w14:paraId="5E674231" w14:textId="77777777" w:rsidTr="00784031">
        <w:trPr>
          <w:trHeight w:val="300"/>
        </w:trPr>
        <w:tc>
          <w:tcPr>
            <w:tcW w:w="366" w:type="pct"/>
          </w:tcPr>
          <w:p w14:paraId="1A9F07E2"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61FE2AE3"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 xml:space="preserve">Usable Energy Capacity and Depth of Discharge (DOD) </w:t>
            </w:r>
          </w:p>
        </w:tc>
        <w:tc>
          <w:tcPr>
            <w:tcW w:w="2572" w:type="pct"/>
            <w:noWrap/>
            <w:vAlign w:val="center"/>
          </w:tcPr>
          <w:p w14:paraId="6EC032BC"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≥3000 kWh (2-hour discharge duration)</w:t>
            </w:r>
          </w:p>
        </w:tc>
      </w:tr>
      <w:tr w:rsidR="005A2065" w:rsidRPr="005A2065" w14:paraId="523B7033" w14:textId="77777777" w:rsidTr="00784031">
        <w:trPr>
          <w:trHeight w:val="300"/>
        </w:trPr>
        <w:tc>
          <w:tcPr>
            <w:tcW w:w="366" w:type="pct"/>
          </w:tcPr>
          <w:p w14:paraId="3A634138"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0CC9DF02"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Application</w:t>
            </w:r>
          </w:p>
        </w:tc>
        <w:tc>
          <w:tcPr>
            <w:tcW w:w="2572" w:type="pct"/>
            <w:noWrap/>
            <w:vAlign w:val="center"/>
          </w:tcPr>
          <w:p w14:paraId="377D0527"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Commercial use, AC-coupled</w:t>
            </w:r>
          </w:p>
        </w:tc>
      </w:tr>
      <w:tr w:rsidR="005A2065" w:rsidRPr="005A2065" w14:paraId="462CE7CA" w14:textId="77777777" w:rsidTr="00784031">
        <w:trPr>
          <w:trHeight w:val="300"/>
        </w:trPr>
        <w:tc>
          <w:tcPr>
            <w:tcW w:w="366" w:type="pct"/>
          </w:tcPr>
          <w:p w14:paraId="4D4C35DC"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7FBB10E2"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Installation site</w:t>
            </w:r>
          </w:p>
        </w:tc>
        <w:tc>
          <w:tcPr>
            <w:tcW w:w="2572" w:type="pct"/>
            <w:noWrap/>
            <w:vAlign w:val="center"/>
          </w:tcPr>
          <w:p w14:paraId="4683B7BF"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Floor installation, outdoor</w:t>
            </w:r>
          </w:p>
        </w:tc>
      </w:tr>
      <w:tr w:rsidR="005A2065" w:rsidRPr="005A2065" w14:paraId="493F60F2" w14:textId="77777777" w:rsidTr="00784031">
        <w:trPr>
          <w:trHeight w:val="300"/>
        </w:trPr>
        <w:tc>
          <w:tcPr>
            <w:tcW w:w="366" w:type="pct"/>
          </w:tcPr>
          <w:p w14:paraId="43C4FC36"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770C768F"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Cooling method</w:t>
            </w:r>
          </w:p>
        </w:tc>
        <w:tc>
          <w:tcPr>
            <w:tcW w:w="2572" w:type="pct"/>
            <w:noWrap/>
            <w:vAlign w:val="center"/>
          </w:tcPr>
          <w:p w14:paraId="342D4F13"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Liquid cooling</w:t>
            </w:r>
          </w:p>
        </w:tc>
      </w:tr>
      <w:tr w:rsidR="005A2065" w:rsidRPr="005A2065" w14:paraId="3C6C9B56" w14:textId="77777777" w:rsidTr="00784031">
        <w:trPr>
          <w:trHeight w:val="300"/>
        </w:trPr>
        <w:tc>
          <w:tcPr>
            <w:tcW w:w="366" w:type="pct"/>
          </w:tcPr>
          <w:p w14:paraId="1F7703F9" w14:textId="77777777" w:rsidR="005A2065" w:rsidRPr="005A2065" w:rsidRDefault="005A2065" w:rsidP="005A2065">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vAlign w:val="center"/>
          </w:tcPr>
          <w:p w14:paraId="33E03C0D" w14:textId="77777777" w:rsidR="005A2065" w:rsidRPr="005A2065" w:rsidRDefault="005A2065" w:rsidP="005A2065">
            <w:pPr>
              <w:spacing w:after="0" w:line="240" w:lineRule="auto"/>
              <w:jc w:val="center"/>
              <w:rPr>
                <w:rFonts w:ascii="Arial" w:eastAsia="Times New Roman" w:hAnsi="Arial" w:cs="Arial"/>
                <w:b/>
                <w:bCs/>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Battery system</w:t>
            </w:r>
          </w:p>
        </w:tc>
      </w:tr>
      <w:tr w:rsidR="005A2065" w:rsidRPr="005A2065" w14:paraId="759DECE9" w14:textId="77777777" w:rsidTr="00784031">
        <w:trPr>
          <w:trHeight w:val="300"/>
        </w:trPr>
        <w:tc>
          <w:tcPr>
            <w:tcW w:w="366" w:type="pct"/>
          </w:tcPr>
          <w:p w14:paraId="2D8FF933"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0757F3E5"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Battery Cell Chemistry</w:t>
            </w:r>
          </w:p>
        </w:tc>
        <w:tc>
          <w:tcPr>
            <w:tcW w:w="2572" w:type="pct"/>
            <w:noWrap/>
            <w:vAlign w:val="center"/>
          </w:tcPr>
          <w:p w14:paraId="54344DEA"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Lithium Iron Phosphate (</w:t>
            </w:r>
            <w:proofErr w:type="spellStart"/>
            <w:r w:rsidRPr="005A2065">
              <w:rPr>
                <w:rFonts w:ascii="Arial" w:eastAsia="Times New Roman" w:hAnsi="Arial" w:cs="Arial"/>
                <w:color w:val="000000"/>
                <w:kern w:val="0"/>
                <w:sz w:val="20"/>
                <w:szCs w:val="20"/>
                <w:lang w:val="en-US"/>
                <w14:ligatures w14:val="none"/>
              </w:rPr>
              <w:t>LiFePO</w:t>
            </w:r>
            <w:proofErr w:type="spellEnd"/>
            <w:r w:rsidRPr="005A2065">
              <w:rPr>
                <w:rFonts w:ascii="Cambria Math" w:eastAsia="Times New Roman" w:hAnsi="Cambria Math" w:cs="Cambria Math"/>
                <w:color w:val="000000"/>
                <w:kern w:val="0"/>
                <w:sz w:val="20"/>
                <w:szCs w:val="20"/>
                <w:lang w:val="en-US"/>
                <w14:ligatures w14:val="none"/>
              </w:rPr>
              <w:t>₄</w:t>
            </w:r>
            <w:r w:rsidRPr="005A2065">
              <w:rPr>
                <w:rFonts w:ascii="Arial" w:eastAsia="Times New Roman" w:hAnsi="Arial" w:cs="Arial"/>
                <w:color w:val="000000"/>
                <w:kern w:val="0"/>
                <w:sz w:val="20"/>
                <w:szCs w:val="20"/>
                <w:lang w:val="en-US"/>
                <w14:ligatures w14:val="none"/>
              </w:rPr>
              <w:t xml:space="preserve"> / LFP)</w:t>
            </w:r>
          </w:p>
        </w:tc>
      </w:tr>
      <w:tr w:rsidR="005A2065" w:rsidRPr="005A2065" w14:paraId="7CD3D765" w14:textId="77777777" w:rsidTr="00784031">
        <w:trPr>
          <w:trHeight w:val="300"/>
        </w:trPr>
        <w:tc>
          <w:tcPr>
            <w:tcW w:w="366" w:type="pct"/>
          </w:tcPr>
          <w:p w14:paraId="46969DDB"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1B32B41A"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Battery Configuration</w:t>
            </w:r>
          </w:p>
        </w:tc>
        <w:tc>
          <w:tcPr>
            <w:tcW w:w="2572" w:type="pct"/>
            <w:noWrap/>
            <w:vAlign w:val="center"/>
          </w:tcPr>
          <w:p w14:paraId="0333FF3F"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Modular, scalable design with integrated Battery Management System (BMS)</w:t>
            </w:r>
          </w:p>
        </w:tc>
      </w:tr>
      <w:tr w:rsidR="005A2065" w:rsidRPr="005A2065" w14:paraId="47BBEC10" w14:textId="77777777" w:rsidTr="00784031">
        <w:trPr>
          <w:trHeight w:val="300"/>
        </w:trPr>
        <w:tc>
          <w:tcPr>
            <w:tcW w:w="366" w:type="pct"/>
          </w:tcPr>
          <w:p w14:paraId="65FB30C8"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708B5992"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Charging/Discharging rate</w:t>
            </w:r>
          </w:p>
        </w:tc>
        <w:tc>
          <w:tcPr>
            <w:tcW w:w="2572" w:type="pct"/>
            <w:noWrap/>
            <w:vAlign w:val="center"/>
          </w:tcPr>
          <w:p w14:paraId="2CF82BFA"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0.5C</w:t>
            </w:r>
          </w:p>
        </w:tc>
      </w:tr>
      <w:tr w:rsidR="005A2065" w:rsidRPr="005A2065" w14:paraId="31A794F6" w14:textId="77777777" w:rsidTr="00784031">
        <w:trPr>
          <w:trHeight w:val="300"/>
        </w:trPr>
        <w:tc>
          <w:tcPr>
            <w:tcW w:w="366" w:type="pct"/>
          </w:tcPr>
          <w:p w14:paraId="0F5BFE47"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5736A2D0"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Cycle Life</w:t>
            </w:r>
          </w:p>
        </w:tc>
        <w:tc>
          <w:tcPr>
            <w:tcW w:w="2572" w:type="pct"/>
            <w:noWrap/>
            <w:vAlign w:val="center"/>
          </w:tcPr>
          <w:p w14:paraId="6610E82B"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≥6,000 full cycles</w:t>
            </w:r>
            <w:r w:rsidRPr="005A2065">
              <w:rPr>
                <w:rFonts w:ascii="Arial" w:eastAsia="Times New Roman" w:hAnsi="Arial" w:cs="Arial"/>
                <w:color w:val="000000"/>
                <w:kern w:val="0"/>
                <w:sz w:val="20"/>
                <w:szCs w:val="20"/>
                <w:vertAlign w:val="superscript"/>
                <w:lang w:val="en-US"/>
                <w14:ligatures w14:val="none"/>
              </w:rPr>
              <w:footnoteReference w:id="2"/>
            </w:r>
          </w:p>
        </w:tc>
      </w:tr>
      <w:tr w:rsidR="005A2065" w:rsidRPr="005A2065" w14:paraId="54C8FF6A" w14:textId="77777777" w:rsidTr="00784031">
        <w:trPr>
          <w:trHeight w:val="300"/>
        </w:trPr>
        <w:tc>
          <w:tcPr>
            <w:tcW w:w="366" w:type="pct"/>
          </w:tcPr>
          <w:p w14:paraId="050A64F5"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7ACFB855"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Product warranty</w:t>
            </w:r>
          </w:p>
        </w:tc>
        <w:tc>
          <w:tcPr>
            <w:tcW w:w="2572" w:type="pct"/>
            <w:noWrap/>
            <w:vAlign w:val="center"/>
          </w:tcPr>
          <w:p w14:paraId="0DDF90F7"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≥5 years (60 months)</w:t>
            </w:r>
          </w:p>
        </w:tc>
      </w:tr>
      <w:tr w:rsidR="005A2065" w:rsidRPr="005A2065" w14:paraId="02220599" w14:textId="77777777" w:rsidTr="00784031">
        <w:trPr>
          <w:trHeight w:val="300"/>
        </w:trPr>
        <w:tc>
          <w:tcPr>
            <w:tcW w:w="366" w:type="pct"/>
          </w:tcPr>
          <w:p w14:paraId="3DFB5B60"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6EED51DB"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Performance warranty</w:t>
            </w:r>
          </w:p>
        </w:tc>
        <w:tc>
          <w:tcPr>
            <w:tcW w:w="2572" w:type="pct"/>
            <w:noWrap/>
            <w:vAlign w:val="center"/>
          </w:tcPr>
          <w:p w14:paraId="216A328D"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≥10 years (120 months)</w:t>
            </w:r>
          </w:p>
        </w:tc>
      </w:tr>
      <w:tr w:rsidR="005A2065" w:rsidRPr="005A2065" w14:paraId="68AF2214" w14:textId="77777777" w:rsidTr="00784031">
        <w:trPr>
          <w:trHeight w:val="300"/>
        </w:trPr>
        <w:tc>
          <w:tcPr>
            <w:tcW w:w="366" w:type="pct"/>
          </w:tcPr>
          <w:p w14:paraId="6E3D5ECC"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436ABC5C"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Operating temperature</w:t>
            </w:r>
          </w:p>
        </w:tc>
        <w:tc>
          <w:tcPr>
            <w:tcW w:w="2572" w:type="pct"/>
            <w:noWrap/>
            <w:vAlign w:val="center"/>
          </w:tcPr>
          <w:p w14:paraId="70C8F6C0"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from -25°C to +50°C</w:t>
            </w:r>
          </w:p>
        </w:tc>
      </w:tr>
      <w:tr w:rsidR="005A2065" w:rsidRPr="005A2065" w14:paraId="482B6D15" w14:textId="77777777" w:rsidTr="00784031">
        <w:trPr>
          <w:trHeight w:val="300"/>
        </w:trPr>
        <w:tc>
          <w:tcPr>
            <w:tcW w:w="366" w:type="pct"/>
          </w:tcPr>
          <w:p w14:paraId="21BB3CB3"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271453EE"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 xml:space="preserve">Full capacity operating ambient temperature in absence of power </w:t>
            </w:r>
            <w:proofErr w:type="gramStart"/>
            <w:r w:rsidRPr="005A2065">
              <w:rPr>
                <w:rFonts w:ascii="Arial" w:eastAsia="Times New Roman" w:hAnsi="Arial" w:cs="Arial"/>
                <w:color w:val="000000"/>
                <w:kern w:val="0"/>
                <w:sz w:val="20"/>
                <w:szCs w:val="20"/>
                <w:lang w:val="en-US"/>
                <w14:ligatures w14:val="none"/>
              </w:rPr>
              <w:t>deration</w:t>
            </w:r>
            <w:proofErr w:type="gramEnd"/>
            <w:r w:rsidRPr="005A2065">
              <w:rPr>
                <w:rFonts w:ascii="Arial" w:eastAsia="Times New Roman" w:hAnsi="Arial" w:cs="Arial"/>
                <w:color w:val="000000"/>
                <w:kern w:val="0"/>
                <w:sz w:val="20"/>
                <w:szCs w:val="20"/>
                <w:lang w:val="en-US"/>
                <w14:ligatures w14:val="none"/>
              </w:rPr>
              <w:t xml:space="preserve"> (0.5C).</w:t>
            </w:r>
          </w:p>
        </w:tc>
        <w:tc>
          <w:tcPr>
            <w:tcW w:w="2572" w:type="pct"/>
            <w:noWrap/>
            <w:vAlign w:val="center"/>
          </w:tcPr>
          <w:p w14:paraId="51E48E14"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from -10°C to +30°C</w:t>
            </w:r>
          </w:p>
        </w:tc>
      </w:tr>
      <w:tr w:rsidR="005A2065" w:rsidRPr="005A2065" w14:paraId="4B6729C7" w14:textId="77777777" w:rsidTr="00784031">
        <w:trPr>
          <w:trHeight w:val="300"/>
        </w:trPr>
        <w:tc>
          <w:tcPr>
            <w:tcW w:w="366" w:type="pct"/>
          </w:tcPr>
          <w:p w14:paraId="450493F9"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5BAD8D06"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Round-trip efficiency at PCS (AC terminals)</w:t>
            </w:r>
          </w:p>
        </w:tc>
        <w:tc>
          <w:tcPr>
            <w:tcW w:w="2572" w:type="pct"/>
            <w:noWrap/>
            <w:vAlign w:val="center"/>
          </w:tcPr>
          <w:p w14:paraId="2C0809A8" w14:textId="0A65F3A8"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w:t>
            </w:r>
            <w:r w:rsidR="00070DA2">
              <w:rPr>
                <w:rFonts w:ascii="Arial" w:eastAsia="Times New Roman" w:hAnsi="Arial" w:cs="Arial"/>
                <w:color w:val="000000"/>
                <w:kern w:val="0"/>
                <w:sz w:val="20"/>
                <w:szCs w:val="20"/>
                <w:lang w:val="en-US"/>
                <w14:ligatures w14:val="none"/>
              </w:rPr>
              <w:t>83</w:t>
            </w:r>
            <w:r w:rsidRPr="005A2065">
              <w:rPr>
                <w:rFonts w:ascii="Arial" w:eastAsia="Times New Roman" w:hAnsi="Arial" w:cs="Arial"/>
                <w:color w:val="000000"/>
                <w:kern w:val="0"/>
                <w:sz w:val="20"/>
                <w:szCs w:val="20"/>
                <w:lang w:val="en-US"/>
                <w14:ligatures w14:val="none"/>
              </w:rPr>
              <w:t xml:space="preserve"> %</w:t>
            </w:r>
          </w:p>
        </w:tc>
      </w:tr>
      <w:tr w:rsidR="005A2065" w:rsidRPr="005A2065" w14:paraId="22A262B3" w14:textId="77777777" w:rsidTr="00784031">
        <w:trPr>
          <w:trHeight w:val="300"/>
        </w:trPr>
        <w:tc>
          <w:tcPr>
            <w:tcW w:w="366" w:type="pct"/>
          </w:tcPr>
          <w:p w14:paraId="4FBA9687"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vAlign w:val="center"/>
          </w:tcPr>
          <w:p w14:paraId="442D8DB6"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Upon successful completion of commissioning, the Supplier shall provide a </w:t>
            </w:r>
            <w:r w:rsidRPr="005A2065">
              <w:rPr>
                <w:rFonts w:ascii="Arial" w:eastAsia="Times New Roman" w:hAnsi="Arial" w:cs="Arial"/>
                <w:b/>
                <w:bCs/>
                <w:color w:val="000000"/>
                <w:kern w:val="0"/>
                <w:sz w:val="20"/>
                <w:szCs w:val="20"/>
                <w:lang w:val="en-US"/>
                <w14:ligatures w14:val="none"/>
              </w:rPr>
              <w:t>Warranty Completion Certificate</w:t>
            </w:r>
            <w:r w:rsidRPr="005A2065">
              <w:rPr>
                <w:rFonts w:ascii="Arial" w:eastAsia="Times New Roman" w:hAnsi="Arial" w:cs="Arial"/>
                <w:color w:val="000000"/>
                <w:kern w:val="0"/>
                <w:sz w:val="20"/>
                <w:szCs w:val="20"/>
                <w:lang w:val="en-US"/>
                <w14:ligatures w14:val="none"/>
              </w:rPr>
              <w:t>, confirming that the system has been tested, configured, and is operating in accordance with the technical specifications and warranty terms.</w:t>
            </w:r>
          </w:p>
        </w:tc>
      </w:tr>
      <w:tr w:rsidR="005A2065" w:rsidRPr="005A2065" w14:paraId="53881ABE" w14:textId="77777777" w:rsidTr="00784031">
        <w:trPr>
          <w:trHeight w:val="300"/>
        </w:trPr>
        <w:tc>
          <w:tcPr>
            <w:tcW w:w="366" w:type="pct"/>
          </w:tcPr>
          <w:p w14:paraId="4AB12FDD" w14:textId="77777777" w:rsidR="005A2065" w:rsidRPr="005A2065" w:rsidRDefault="005A2065" w:rsidP="005A2065">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vAlign w:val="center"/>
          </w:tcPr>
          <w:p w14:paraId="0A860C07" w14:textId="77777777" w:rsidR="005A2065" w:rsidRPr="005A2065" w:rsidRDefault="005A2065" w:rsidP="005A2065">
            <w:pPr>
              <w:spacing w:after="0" w:line="240" w:lineRule="auto"/>
              <w:jc w:val="center"/>
              <w:rPr>
                <w:rFonts w:ascii="Arial" w:eastAsia="Times New Roman" w:hAnsi="Arial" w:cs="Arial"/>
                <w:b/>
                <w:bCs/>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Power Conversion system</w:t>
            </w:r>
          </w:p>
        </w:tc>
      </w:tr>
      <w:tr w:rsidR="005A2065" w:rsidRPr="005A2065" w14:paraId="202AE482" w14:textId="77777777" w:rsidTr="00784031">
        <w:trPr>
          <w:trHeight w:val="300"/>
        </w:trPr>
        <w:tc>
          <w:tcPr>
            <w:tcW w:w="366" w:type="pct"/>
          </w:tcPr>
          <w:p w14:paraId="2776DFB0"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167035A9"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proofErr w:type="spellStart"/>
            <w:r w:rsidRPr="005A2065">
              <w:rPr>
                <w:rFonts w:ascii="Arial" w:eastAsia="Times New Roman" w:hAnsi="Arial" w:cs="Arial"/>
                <w:color w:val="000000"/>
                <w:kern w:val="0"/>
                <w:sz w:val="20"/>
                <w:szCs w:val="20"/>
                <w:lang w:val="en-US"/>
                <w14:ligatures w14:val="none"/>
              </w:rPr>
              <w:t>Nomical</w:t>
            </w:r>
            <w:proofErr w:type="spellEnd"/>
            <w:r w:rsidRPr="005A2065">
              <w:rPr>
                <w:rFonts w:ascii="Arial" w:eastAsia="Times New Roman" w:hAnsi="Arial" w:cs="Arial"/>
                <w:color w:val="000000"/>
                <w:kern w:val="0"/>
                <w:sz w:val="20"/>
                <w:szCs w:val="20"/>
                <w:lang w:val="en-US"/>
                <w14:ligatures w14:val="none"/>
              </w:rPr>
              <w:t xml:space="preserve"> Grid Voltage/Frequency</w:t>
            </w:r>
          </w:p>
        </w:tc>
        <w:tc>
          <w:tcPr>
            <w:tcW w:w="2572" w:type="pct"/>
            <w:noWrap/>
            <w:vAlign w:val="center"/>
          </w:tcPr>
          <w:p w14:paraId="69C75C40"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400 Vac/50 Hz</w:t>
            </w:r>
          </w:p>
        </w:tc>
      </w:tr>
      <w:tr w:rsidR="005A2065" w:rsidRPr="005A2065" w14:paraId="08DA5902" w14:textId="77777777" w:rsidTr="00784031">
        <w:trPr>
          <w:trHeight w:val="108"/>
        </w:trPr>
        <w:tc>
          <w:tcPr>
            <w:tcW w:w="366" w:type="pct"/>
          </w:tcPr>
          <w:p w14:paraId="288D203A"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491A121C"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Power Factor Range</w:t>
            </w:r>
          </w:p>
        </w:tc>
        <w:tc>
          <w:tcPr>
            <w:tcW w:w="2572" w:type="pct"/>
            <w:noWrap/>
            <w:vAlign w:val="center"/>
          </w:tcPr>
          <w:p w14:paraId="08358921"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≥±0.9 adjustable</w:t>
            </w:r>
          </w:p>
        </w:tc>
      </w:tr>
      <w:tr w:rsidR="005A2065" w:rsidRPr="005A2065" w14:paraId="657715F2" w14:textId="77777777" w:rsidTr="00784031">
        <w:trPr>
          <w:trHeight w:val="300"/>
        </w:trPr>
        <w:tc>
          <w:tcPr>
            <w:tcW w:w="366" w:type="pct"/>
          </w:tcPr>
          <w:p w14:paraId="3B956709"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6D9E9EC8"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Noise emission</w:t>
            </w:r>
          </w:p>
        </w:tc>
        <w:tc>
          <w:tcPr>
            <w:tcW w:w="2572" w:type="pct"/>
            <w:noWrap/>
            <w:vAlign w:val="center"/>
          </w:tcPr>
          <w:p w14:paraId="793E48AD" w14:textId="04413167" w:rsidR="005A2065" w:rsidRPr="005A2065" w:rsidRDefault="005A2065" w:rsidP="005A2065">
            <w:pPr>
              <w:spacing w:after="0" w:line="240" w:lineRule="auto"/>
              <w:rPr>
                <w:rFonts w:ascii="Arial" w:eastAsia="Times New Roman" w:hAnsi="Arial" w:cs="Arial"/>
                <w:color w:val="000000"/>
                <w:kern w:val="0"/>
                <w:sz w:val="20"/>
                <w:szCs w:val="20"/>
                <w14:ligatures w14:val="none"/>
              </w:rPr>
            </w:pPr>
            <w:r w:rsidRPr="005A2065">
              <w:rPr>
                <w:rFonts w:ascii="Arial" w:eastAsia="Times New Roman" w:hAnsi="Arial" w:cs="Arial"/>
                <w:color w:val="000000"/>
                <w:kern w:val="0"/>
                <w:sz w:val="20"/>
                <w:szCs w:val="20"/>
                <w:lang w:val="en-US"/>
                <w14:ligatures w14:val="none"/>
              </w:rPr>
              <w:t>≤</w:t>
            </w:r>
            <w:r w:rsidR="00070DA2">
              <w:rPr>
                <w:rFonts w:ascii="Arial" w:eastAsia="Times New Roman" w:hAnsi="Arial" w:cs="Arial"/>
                <w:color w:val="000000"/>
                <w:kern w:val="0"/>
                <w:sz w:val="20"/>
                <w:szCs w:val="20"/>
                <w:lang w:val="en-US"/>
                <w14:ligatures w14:val="none"/>
              </w:rPr>
              <w:t>80</w:t>
            </w:r>
            <w:r w:rsidRPr="005A2065">
              <w:rPr>
                <w:rFonts w:ascii="Arial" w:eastAsia="Times New Roman" w:hAnsi="Arial" w:cs="Arial"/>
                <w:color w:val="000000"/>
                <w:kern w:val="0"/>
                <w:sz w:val="20"/>
                <w:szCs w:val="20"/>
                <w:lang w:val="en-US"/>
                <w14:ligatures w14:val="none"/>
              </w:rPr>
              <w:t xml:space="preserve"> dB </w:t>
            </w:r>
          </w:p>
        </w:tc>
      </w:tr>
      <w:tr w:rsidR="005A2065" w:rsidRPr="005A2065" w14:paraId="12FB21F2" w14:textId="77777777" w:rsidTr="00784031">
        <w:trPr>
          <w:trHeight w:val="300"/>
        </w:trPr>
        <w:tc>
          <w:tcPr>
            <w:tcW w:w="366" w:type="pct"/>
          </w:tcPr>
          <w:p w14:paraId="2491E3EB"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0BE183A5"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Power Conversion System (PCS)</w:t>
            </w:r>
          </w:p>
        </w:tc>
        <w:tc>
          <w:tcPr>
            <w:tcW w:w="2572" w:type="pct"/>
            <w:noWrap/>
            <w:vAlign w:val="center"/>
          </w:tcPr>
          <w:p w14:paraId="6583F92D"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Integrated internally</w:t>
            </w:r>
          </w:p>
        </w:tc>
      </w:tr>
      <w:tr w:rsidR="005A2065" w:rsidRPr="005A2065" w14:paraId="0BA16C1A" w14:textId="77777777" w:rsidTr="00784031">
        <w:trPr>
          <w:trHeight w:val="300"/>
        </w:trPr>
        <w:tc>
          <w:tcPr>
            <w:tcW w:w="366" w:type="pct"/>
          </w:tcPr>
          <w:p w14:paraId="4751F849"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2EAEEB47"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Input Method</w:t>
            </w:r>
          </w:p>
        </w:tc>
        <w:tc>
          <w:tcPr>
            <w:tcW w:w="2572" w:type="pct"/>
            <w:noWrap/>
            <w:vAlign w:val="center"/>
          </w:tcPr>
          <w:p w14:paraId="0784C5B5"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AC bottom entry</w:t>
            </w:r>
          </w:p>
        </w:tc>
      </w:tr>
      <w:tr w:rsidR="005A2065" w:rsidRPr="005A2065" w14:paraId="7343359C" w14:textId="77777777" w:rsidTr="00784031">
        <w:trPr>
          <w:trHeight w:val="300"/>
        </w:trPr>
        <w:tc>
          <w:tcPr>
            <w:tcW w:w="366" w:type="pct"/>
          </w:tcPr>
          <w:p w14:paraId="4ABCCF87"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48723CB8"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Islanding mode support</w:t>
            </w:r>
          </w:p>
        </w:tc>
        <w:tc>
          <w:tcPr>
            <w:tcW w:w="2572" w:type="pct"/>
            <w:noWrap/>
            <w:vAlign w:val="center"/>
          </w:tcPr>
          <w:p w14:paraId="61902E0B"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Available</w:t>
            </w:r>
          </w:p>
        </w:tc>
      </w:tr>
      <w:tr w:rsidR="005A2065" w:rsidRPr="005A2065" w14:paraId="760C681D" w14:textId="77777777" w:rsidTr="00784031">
        <w:trPr>
          <w:trHeight w:val="300"/>
        </w:trPr>
        <w:tc>
          <w:tcPr>
            <w:tcW w:w="366" w:type="pct"/>
          </w:tcPr>
          <w:p w14:paraId="746C84CD" w14:textId="77777777" w:rsidR="005A2065" w:rsidRPr="005A2065" w:rsidRDefault="005A2065" w:rsidP="005A2065">
            <w:pPr>
              <w:numPr>
                <w:ilvl w:val="0"/>
                <w:numId w:val="29"/>
              </w:numPr>
              <w:tabs>
                <w:tab w:val="left" w:pos="-111"/>
              </w:tabs>
              <w:spacing w:after="0" w:line="240" w:lineRule="auto"/>
              <w:ind w:left="30" w:right="462" w:firstLine="0"/>
              <w:contextualSpacing/>
              <w:rPr>
                <w:rFonts w:ascii="Arial" w:eastAsia="Calibri" w:hAnsi="Arial" w:cs="Arial"/>
                <w:color w:val="000000"/>
                <w:kern w:val="0"/>
                <w:sz w:val="20"/>
                <w:szCs w:val="20"/>
                <w14:ligatures w14:val="none"/>
              </w:rPr>
            </w:pPr>
          </w:p>
        </w:tc>
        <w:tc>
          <w:tcPr>
            <w:tcW w:w="4634" w:type="pct"/>
            <w:gridSpan w:val="2"/>
            <w:noWrap/>
            <w:vAlign w:val="center"/>
          </w:tcPr>
          <w:p w14:paraId="022F924E" w14:textId="77777777" w:rsidR="005A2065" w:rsidRPr="005A2065" w:rsidRDefault="005A2065" w:rsidP="005A2065">
            <w:pPr>
              <w:spacing w:after="0" w:line="240" w:lineRule="auto"/>
              <w:jc w:val="center"/>
              <w:rPr>
                <w:rFonts w:ascii="Arial" w:eastAsia="Times New Roman" w:hAnsi="Arial" w:cs="Arial"/>
                <w:b/>
                <w:bCs/>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Backup power</w:t>
            </w:r>
          </w:p>
        </w:tc>
      </w:tr>
      <w:tr w:rsidR="005A2065" w:rsidRPr="005A2065" w14:paraId="57A01BCA" w14:textId="77777777" w:rsidTr="00784031">
        <w:trPr>
          <w:trHeight w:val="300"/>
        </w:trPr>
        <w:tc>
          <w:tcPr>
            <w:tcW w:w="366" w:type="pct"/>
          </w:tcPr>
          <w:p w14:paraId="55032011"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73F1FC92"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Backup mode</w:t>
            </w:r>
          </w:p>
        </w:tc>
        <w:tc>
          <w:tcPr>
            <w:tcW w:w="2572" w:type="pct"/>
            <w:noWrap/>
            <w:vAlign w:val="center"/>
          </w:tcPr>
          <w:p w14:paraId="2573696C"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Yes</w:t>
            </w:r>
          </w:p>
        </w:tc>
      </w:tr>
      <w:tr w:rsidR="005A2065" w:rsidRPr="005A2065" w14:paraId="5F364B2C" w14:textId="77777777" w:rsidTr="00784031">
        <w:trPr>
          <w:trHeight w:val="300"/>
        </w:trPr>
        <w:tc>
          <w:tcPr>
            <w:tcW w:w="366" w:type="pct"/>
          </w:tcPr>
          <w:p w14:paraId="34570021"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08ACD379"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Automatic Transfer Switch (ATS)</w:t>
            </w:r>
          </w:p>
        </w:tc>
        <w:tc>
          <w:tcPr>
            <w:tcW w:w="2572" w:type="pct"/>
            <w:noWrap/>
          </w:tcPr>
          <w:p w14:paraId="6939887E"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Integrated or compatible.</w:t>
            </w:r>
          </w:p>
        </w:tc>
      </w:tr>
      <w:tr w:rsidR="005A2065" w:rsidRPr="005A2065" w14:paraId="49B7BFB4" w14:textId="77777777" w:rsidTr="00784031">
        <w:trPr>
          <w:trHeight w:val="300"/>
        </w:trPr>
        <w:tc>
          <w:tcPr>
            <w:tcW w:w="366" w:type="pct"/>
          </w:tcPr>
          <w:p w14:paraId="40EECB6C"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23FED26A"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Load Prioritization</w:t>
            </w:r>
          </w:p>
        </w:tc>
        <w:tc>
          <w:tcPr>
            <w:tcW w:w="2572" w:type="pct"/>
            <w:noWrap/>
          </w:tcPr>
          <w:p w14:paraId="01DB00BB"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Configurable critical load support.</w:t>
            </w:r>
          </w:p>
        </w:tc>
      </w:tr>
      <w:tr w:rsidR="005A2065" w:rsidRPr="005A2065" w14:paraId="5FC393EC" w14:textId="77777777" w:rsidTr="00784031">
        <w:trPr>
          <w:trHeight w:val="300"/>
        </w:trPr>
        <w:tc>
          <w:tcPr>
            <w:tcW w:w="366" w:type="pct"/>
          </w:tcPr>
          <w:p w14:paraId="294237F5"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6C697B22"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Island Mode Operation</w:t>
            </w:r>
          </w:p>
        </w:tc>
        <w:tc>
          <w:tcPr>
            <w:tcW w:w="2572" w:type="pct"/>
            <w:noWrap/>
          </w:tcPr>
          <w:p w14:paraId="25A5ABFB"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Capable of operating independently from the grid.</w:t>
            </w:r>
          </w:p>
        </w:tc>
      </w:tr>
      <w:tr w:rsidR="005A2065" w:rsidRPr="005A2065" w14:paraId="1A898523" w14:textId="77777777" w:rsidTr="00784031">
        <w:trPr>
          <w:trHeight w:val="300"/>
        </w:trPr>
        <w:tc>
          <w:tcPr>
            <w:tcW w:w="366" w:type="pct"/>
          </w:tcPr>
          <w:p w14:paraId="6D0EB978"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68EE30A5"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Reconnection time</w:t>
            </w:r>
          </w:p>
        </w:tc>
        <w:tc>
          <w:tcPr>
            <w:tcW w:w="2572" w:type="pct"/>
            <w:noWrap/>
          </w:tcPr>
          <w:p w14:paraId="14CD141E"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14:ligatures w14:val="none"/>
              </w:rPr>
              <w:t>≤ 20ms</w:t>
            </w:r>
          </w:p>
        </w:tc>
      </w:tr>
      <w:tr w:rsidR="005A2065" w:rsidRPr="005A2065" w14:paraId="2EF44EC4" w14:textId="77777777" w:rsidTr="00784031">
        <w:trPr>
          <w:trHeight w:val="300"/>
        </w:trPr>
        <w:tc>
          <w:tcPr>
            <w:tcW w:w="366" w:type="pct"/>
          </w:tcPr>
          <w:p w14:paraId="28C55912"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35F6DAB6"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Switchgear nominal output power</w:t>
            </w:r>
          </w:p>
        </w:tc>
        <w:tc>
          <w:tcPr>
            <w:tcW w:w="2572" w:type="pct"/>
            <w:noWrap/>
          </w:tcPr>
          <w:p w14:paraId="5A31436B" w14:textId="77777777" w:rsidR="005A2065" w:rsidRPr="005A2065" w:rsidRDefault="005A2065" w:rsidP="005A2065">
            <w:pPr>
              <w:spacing w:after="0" w:line="240" w:lineRule="auto"/>
              <w:rPr>
                <w:rFonts w:ascii="Arial" w:eastAsia="Times New Roman" w:hAnsi="Arial" w:cs="Arial"/>
                <w:color w:val="000000"/>
                <w:kern w:val="0"/>
                <w:sz w:val="20"/>
                <w:szCs w:val="20"/>
                <w14:ligatures w14:val="none"/>
              </w:rPr>
            </w:pPr>
            <w:r w:rsidRPr="005A2065">
              <w:rPr>
                <w:rFonts w:ascii="Arial" w:eastAsia="Times New Roman" w:hAnsi="Arial" w:cs="Arial"/>
                <w:color w:val="000000"/>
                <w:kern w:val="0"/>
                <w:sz w:val="20"/>
                <w:szCs w:val="20"/>
                <w:lang w:val="en-US"/>
                <w14:ligatures w14:val="none"/>
              </w:rPr>
              <w:t>≥</w:t>
            </w:r>
            <w:r w:rsidRPr="005A2065">
              <w:rPr>
                <w:rFonts w:ascii="Arial" w:eastAsia="Times New Roman" w:hAnsi="Arial" w:cs="Arial"/>
                <w:color w:val="000000"/>
                <w:kern w:val="0"/>
                <w:sz w:val="20"/>
                <w:szCs w:val="20"/>
                <w14:ligatures w14:val="none"/>
              </w:rPr>
              <w:t>800 kW</w:t>
            </w:r>
          </w:p>
        </w:tc>
      </w:tr>
      <w:tr w:rsidR="005A2065" w:rsidRPr="005A2065" w14:paraId="2141CCB7" w14:textId="77777777" w:rsidTr="00784031">
        <w:trPr>
          <w:trHeight w:val="300"/>
        </w:trPr>
        <w:tc>
          <w:tcPr>
            <w:tcW w:w="366" w:type="pct"/>
          </w:tcPr>
          <w:p w14:paraId="6D7E8872"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2A45760D"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proofErr w:type="spellStart"/>
            <w:r w:rsidRPr="005A2065">
              <w:rPr>
                <w:rFonts w:ascii="Arial" w:eastAsia="Times New Roman" w:hAnsi="Arial" w:cs="Arial"/>
                <w:color w:val="000000"/>
                <w:kern w:val="0"/>
                <w:sz w:val="20"/>
                <w:szCs w:val="20"/>
                <w:lang w:val="en-US"/>
                <w14:ligatures w14:val="none"/>
              </w:rPr>
              <w:t>Switchgearominal</w:t>
            </w:r>
            <w:proofErr w:type="spellEnd"/>
            <w:r w:rsidRPr="005A2065">
              <w:rPr>
                <w:rFonts w:ascii="Arial" w:eastAsia="Times New Roman" w:hAnsi="Arial" w:cs="Arial"/>
                <w:color w:val="000000"/>
                <w:kern w:val="0"/>
                <w:sz w:val="20"/>
                <w:szCs w:val="20"/>
                <w:lang w:val="en-US"/>
                <w14:ligatures w14:val="none"/>
              </w:rPr>
              <w:t xml:space="preserve"> grid Voltage</w:t>
            </w:r>
          </w:p>
        </w:tc>
        <w:tc>
          <w:tcPr>
            <w:tcW w:w="2572" w:type="pct"/>
            <w:noWrap/>
          </w:tcPr>
          <w:p w14:paraId="45CE9548" w14:textId="77777777" w:rsidR="005A2065" w:rsidRPr="005A2065" w:rsidRDefault="005A2065" w:rsidP="005A2065">
            <w:pPr>
              <w:spacing w:after="0" w:line="240" w:lineRule="auto"/>
              <w:rPr>
                <w:rFonts w:ascii="Arial" w:eastAsia="Times New Roman" w:hAnsi="Arial" w:cs="Arial"/>
                <w:color w:val="000000"/>
                <w:kern w:val="0"/>
                <w:sz w:val="20"/>
                <w:szCs w:val="20"/>
                <w14:ligatures w14:val="none"/>
              </w:rPr>
            </w:pPr>
            <w:r w:rsidRPr="005A2065">
              <w:rPr>
                <w:rFonts w:ascii="Arial" w:eastAsia="Times New Roman" w:hAnsi="Arial" w:cs="Arial"/>
                <w:color w:val="000000"/>
                <w:kern w:val="0"/>
                <w:sz w:val="20"/>
                <w:szCs w:val="20"/>
                <w14:ligatures w14:val="none"/>
              </w:rPr>
              <w:t>400V</w:t>
            </w:r>
          </w:p>
        </w:tc>
      </w:tr>
      <w:tr w:rsidR="005A2065" w:rsidRPr="005A2065" w14:paraId="6F5F62E3" w14:textId="77777777" w:rsidTr="00784031">
        <w:trPr>
          <w:trHeight w:val="300"/>
        </w:trPr>
        <w:tc>
          <w:tcPr>
            <w:tcW w:w="366" w:type="pct"/>
          </w:tcPr>
          <w:p w14:paraId="74574EFC"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547E16D3"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proofErr w:type="gramStart"/>
            <w:r w:rsidRPr="005A2065">
              <w:rPr>
                <w:rFonts w:ascii="Arial" w:eastAsia="Times New Roman" w:hAnsi="Arial" w:cs="Arial"/>
                <w:color w:val="000000"/>
                <w:kern w:val="0"/>
                <w:sz w:val="20"/>
                <w:szCs w:val="20"/>
                <w:lang w:val="en-US"/>
                <w14:ligatures w14:val="none"/>
              </w:rPr>
              <w:t>On-load</w:t>
            </w:r>
            <w:proofErr w:type="gramEnd"/>
            <w:r w:rsidRPr="005A2065">
              <w:rPr>
                <w:rFonts w:ascii="Arial" w:eastAsia="Times New Roman" w:hAnsi="Arial" w:cs="Arial"/>
                <w:color w:val="000000"/>
                <w:kern w:val="0"/>
                <w:sz w:val="20"/>
                <w:szCs w:val="20"/>
                <w:lang w:val="en-US"/>
                <w14:ligatures w14:val="none"/>
              </w:rPr>
              <w:t xml:space="preserve"> switching power</w:t>
            </w:r>
          </w:p>
        </w:tc>
        <w:tc>
          <w:tcPr>
            <w:tcW w:w="2572" w:type="pct"/>
            <w:noWrap/>
          </w:tcPr>
          <w:p w14:paraId="043E9178" w14:textId="77777777" w:rsidR="005A2065" w:rsidRPr="005A2065" w:rsidRDefault="005A2065" w:rsidP="005A2065">
            <w:pPr>
              <w:spacing w:after="0" w:line="240" w:lineRule="auto"/>
              <w:rPr>
                <w:rFonts w:ascii="Arial" w:eastAsia="Times New Roman" w:hAnsi="Arial" w:cs="Arial"/>
                <w:color w:val="000000"/>
                <w:kern w:val="0"/>
                <w:sz w:val="20"/>
                <w:szCs w:val="20"/>
                <w14:ligatures w14:val="none"/>
              </w:rPr>
            </w:pPr>
            <w:r w:rsidRPr="005A2065">
              <w:rPr>
                <w:rFonts w:ascii="Arial" w:eastAsia="Times New Roman" w:hAnsi="Arial" w:cs="Arial"/>
                <w:color w:val="000000"/>
                <w:kern w:val="0"/>
                <w:sz w:val="20"/>
                <w:szCs w:val="20"/>
                <w:lang w:val="en-US"/>
                <w14:ligatures w14:val="none"/>
              </w:rPr>
              <w:t>≥475 kW</w:t>
            </w:r>
          </w:p>
        </w:tc>
      </w:tr>
      <w:tr w:rsidR="005A2065" w:rsidRPr="005A2065" w14:paraId="69F17A46" w14:textId="77777777" w:rsidTr="00784031">
        <w:trPr>
          <w:trHeight w:val="300"/>
        </w:trPr>
        <w:tc>
          <w:tcPr>
            <w:tcW w:w="366" w:type="pct"/>
          </w:tcPr>
          <w:p w14:paraId="39618471" w14:textId="77777777" w:rsidR="005A2065" w:rsidRPr="005A2065" w:rsidRDefault="005A2065" w:rsidP="005A2065">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vAlign w:val="center"/>
          </w:tcPr>
          <w:p w14:paraId="6D22C521" w14:textId="77777777" w:rsidR="005A2065" w:rsidRPr="005A2065" w:rsidRDefault="005A2065" w:rsidP="005A2065">
            <w:pPr>
              <w:spacing w:after="0" w:line="240" w:lineRule="auto"/>
              <w:jc w:val="center"/>
              <w:rPr>
                <w:rFonts w:ascii="Arial" w:eastAsia="Times New Roman" w:hAnsi="Arial" w:cs="Arial"/>
                <w:b/>
                <w:bCs/>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Control &amp; Communication</w:t>
            </w:r>
          </w:p>
        </w:tc>
      </w:tr>
      <w:tr w:rsidR="005A2065" w:rsidRPr="005A2065" w14:paraId="4C2AC388" w14:textId="77777777" w:rsidTr="00784031">
        <w:trPr>
          <w:trHeight w:val="300"/>
        </w:trPr>
        <w:tc>
          <w:tcPr>
            <w:tcW w:w="366" w:type="pct"/>
          </w:tcPr>
          <w:p w14:paraId="6FECAFDC"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6623825B"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Communication Protocols</w:t>
            </w:r>
          </w:p>
        </w:tc>
        <w:tc>
          <w:tcPr>
            <w:tcW w:w="2572" w:type="pct"/>
            <w:noWrap/>
            <w:vAlign w:val="center"/>
          </w:tcPr>
          <w:p w14:paraId="7B4CCB93"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Modbus TCP/IP, RS485, CAN, optional OPC-UA</w:t>
            </w:r>
          </w:p>
        </w:tc>
      </w:tr>
      <w:tr w:rsidR="005A2065" w:rsidRPr="005A2065" w14:paraId="24DEF285" w14:textId="77777777" w:rsidTr="00784031">
        <w:trPr>
          <w:trHeight w:val="300"/>
        </w:trPr>
        <w:tc>
          <w:tcPr>
            <w:tcW w:w="366" w:type="pct"/>
          </w:tcPr>
          <w:p w14:paraId="1F9C1F6F"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436EB5CC"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SCADA/BMS/EMS Integration</w:t>
            </w:r>
          </w:p>
        </w:tc>
        <w:tc>
          <w:tcPr>
            <w:tcW w:w="2572" w:type="pct"/>
            <w:noWrap/>
            <w:vAlign w:val="center"/>
          </w:tcPr>
          <w:p w14:paraId="09413019"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Compatible with external EMS, supports open APIs</w:t>
            </w:r>
          </w:p>
        </w:tc>
      </w:tr>
      <w:tr w:rsidR="005A2065" w:rsidRPr="005A2065" w14:paraId="6CA6000A" w14:textId="77777777" w:rsidTr="00784031">
        <w:trPr>
          <w:trHeight w:val="300"/>
        </w:trPr>
        <w:tc>
          <w:tcPr>
            <w:tcW w:w="366" w:type="pct"/>
          </w:tcPr>
          <w:p w14:paraId="180A9E14"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6A5F1CDC"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Cybersecurity</w:t>
            </w:r>
          </w:p>
        </w:tc>
        <w:tc>
          <w:tcPr>
            <w:tcW w:w="2572" w:type="pct"/>
            <w:noWrap/>
            <w:vAlign w:val="center"/>
          </w:tcPr>
          <w:p w14:paraId="5DE31B95"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Role-based access control, encrypted communication (TLS/SSL)</w:t>
            </w:r>
          </w:p>
        </w:tc>
      </w:tr>
      <w:tr w:rsidR="005A2065" w:rsidRPr="005A2065" w14:paraId="75A88555" w14:textId="77777777" w:rsidTr="00784031">
        <w:trPr>
          <w:trHeight w:val="300"/>
        </w:trPr>
        <w:tc>
          <w:tcPr>
            <w:tcW w:w="366" w:type="pct"/>
          </w:tcPr>
          <w:p w14:paraId="375C6277"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6E3A392F"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EMS Compatibility</w:t>
            </w:r>
          </w:p>
        </w:tc>
        <w:tc>
          <w:tcPr>
            <w:tcW w:w="2572" w:type="pct"/>
            <w:noWrap/>
            <w:vAlign w:val="center"/>
          </w:tcPr>
          <w:p w14:paraId="4AB0A4A1"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Supports integration with third-party EMS platforms</w:t>
            </w:r>
          </w:p>
        </w:tc>
      </w:tr>
      <w:tr w:rsidR="005A2065" w:rsidRPr="005A2065" w14:paraId="0525CAA7" w14:textId="77777777" w:rsidTr="00784031">
        <w:trPr>
          <w:trHeight w:val="300"/>
        </w:trPr>
        <w:tc>
          <w:tcPr>
            <w:tcW w:w="366" w:type="pct"/>
          </w:tcPr>
          <w:p w14:paraId="5D100DB5" w14:textId="77777777" w:rsidR="005A2065" w:rsidRPr="005A2065" w:rsidRDefault="005A2065" w:rsidP="005A2065">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tcPr>
          <w:p w14:paraId="4BEAAE19" w14:textId="77777777" w:rsidR="005A2065" w:rsidRPr="005A2065" w:rsidRDefault="005A2065" w:rsidP="005A2065">
            <w:pPr>
              <w:spacing w:after="0" w:line="240" w:lineRule="auto"/>
              <w:jc w:val="center"/>
              <w:rPr>
                <w:rFonts w:ascii="Arial" w:eastAsia="Times New Roman" w:hAnsi="Arial" w:cs="Arial"/>
                <w:b/>
                <w:bCs/>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Enclosure &amp; Safety</w:t>
            </w:r>
          </w:p>
        </w:tc>
      </w:tr>
      <w:tr w:rsidR="005A2065" w:rsidRPr="005A2065" w14:paraId="04233D57" w14:textId="77777777" w:rsidTr="00784031">
        <w:trPr>
          <w:trHeight w:val="300"/>
        </w:trPr>
        <w:tc>
          <w:tcPr>
            <w:tcW w:w="366" w:type="pct"/>
          </w:tcPr>
          <w:p w14:paraId="15DC2CC8"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3AAEAC67"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Protection level</w:t>
            </w:r>
          </w:p>
        </w:tc>
        <w:tc>
          <w:tcPr>
            <w:tcW w:w="2572" w:type="pct"/>
            <w:noWrap/>
            <w:vAlign w:val="center"/>
          </w:tcPr>
          <w:p w14:paraId="5A18CAA7"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 IP54</w:t>
            </w:r>
          </w:p>
        </w:tc>
      </w:tr>
      <w:tr w:rsidR="005A2065" w:rsidRPr="005A2065" w14:paraId="28C5DC5F" w14:textId="77777777" w:rsidTr="00784031">
        <w:trPr>
          <w:trHeight w:val="300"/>
        </w:trPr>
        <w:tc>
          <w:tcPr>
            <w:tcW w:w="366" w:type="pct"/>
          </w:tcPr>
          <w:p w14:paraId="56F4EFD2"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vAlign w:val="center"/>
          </w:tcPr>
          <w:p w14:paraId="0DA1347E"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Corrosion protection class</w:t>
            </w:r>
          </w:p>
        </w:tc>
        <w:tc>
          <w:tcPr>
            <w:tcW w:w="2572" w:type="pct"/>
            <w:noWrap/>
            <w:vAlign w:val="center"/>
          </w:tcPr>
          <w:p w14:paraId="7C677A25"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 C3</w:t>
            </w:r>
          </w:p>
        </w:tc>
      </w:tr>
      <w:tr w:rsidR="005A2065" w:rsidRPr="005A2065" w14:paraId="1B15F88A" w14:textId="77777777" w:rsidTr="00784031">
        <w:trPr>
          <w:trHeight w:val="300"/>
        </w:trPr>
        <w:tc>
          <w:tcPr>
            <w:tcW w:w="366" w:type="pct"/>
          </w:tcPr>
          <w:p w14:paraId="49A3F6F6"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32461C07"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Fire Suppression System</w:t>
            </w:r>
          </w:p>
        </w:tc>
        <w:tc>
          <w:tcPr>
            <w:tcW w:w="2572" w:type="pct"/>
            <w:noWrap/>
          </w:tcPr>
          <w:p w14:paraId="46ADF828" w14:textId="348E33C5"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 xml:space="preserve">Built-in or compatible with external system fire suppression system with integrated over-heating detection, heat sensors </w:t>
            </w:r>
            <w:r w:rsidR="00191F95" w:rsidRPr="005A2065">
              <w:rPr>
                <w:rFonts w:ascii="Arial" w:eastAsia="Times New Roman" w:hAnsi="Arial" w:cs="Arial"/>
                <w:color w:val="000000"/>
                <w:kern w:val="0"/>
                <w:sz w:val="20"/>
                <w:szCs w:val="20"/>
                <w:lang w:val="en-US"/>
                <w14:ligatures w14:val="none"/>
              </w:rPr>
              <w:t>and combustible</w:t>
            </w:r>
            <w:r w:rsidRPr="005A2065">
              <w:rPr>
                <w:rFonts w:ascii="Arial" w:eastAsia="Times New Roman" w:hAnsi="Arial" w:cs="Arial"/>
                <w:color w:val="000000"/>
                <w:kern w:val="0"/>
                <w:sz w:val="20"/>
                <w:szCs w:val="20"/>
                <w:lang w:val="en-US"/>
                <w14:ligatures w14:val="none"/>
              </w:rPr>
              <w:t xml:space="preserve"> gas detection.</w:t>
            </w:r>
          </w:p>
        </w:tc>
      </w:tr>
      <w:tr w:rsidR="005A2065" w:rsidRPr="005A2065" w14:paraId="7B304B8E" w14:textId="77777777" w:rsidTr="00784031">
        <w:trPr>
          <w:trHeight w:val="300"/>
        </w:trPr>
        <w:tc>
          <w:tcPr>
            <w:tcW w:w="366" w:type="pct"/>
          </w:tcPr>
          <w:p w14:paraId="34EC9017" w14:textId="77777777" w:rsidR="005A2065" w:rsidRPr="005A2065" w:rsidRDefault="005A2065" w:rsidP="005A2065">
            <w:pPr>
              <w:numPr>
                <w:ilvl w:val="0"/>
                <w:numId w:val="29"/>
              </w:numPr>
              <w:spacing w:after="0" w:line="240" w:lineRule="auto"/>
              <w:ind w:left="30" w:right="462" w:firstLine="0"/>
              <w:contextualSpacing/>
              <w:rPr>
                <w:rFonts w:ascii="Arial" w:eastAsia="Calibri" w:hAnsi="Arial" w:cs="Arial"/>
                <w:color w:val="000000"/>
                <w:kern w:val="0"/>
                <w:sz w:val="20"/>
                <w:szCs w:val="20"/>
                <w14:ligatures w14:val="none"/>
              </w:rPr>
            </w:pPr>
          </w:p>
        </w:tc>
        <w:tc>
          <w:tcPr>
            <w:tcW w:w="4634" w:type="pct"/>
            <w:gridSpan w:val="2"/>
            <w:noWrap/>
          </w:tcPr>
          <w:p w14:paraId="7260808B" w14:textId="77777777" w:rsidR="005A2065" w:rsidRPr="005A2065" w:rsidRDefault="005A2065" w:rsidP="005A2065">
            <w:pPr>
              <w:spacing w:after="0" w:line="240" w:lineRule="auto"/>
              <w:jc w:val="center"/>
              <w:rPr>
                <w:rFonts w:ascii="Arial" w:eastAsia="Times New Roman" w:hAnsi="Arial" w:cs="Arial"/>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Maintenance &amp; Support</w:t>
            </w:r>
          </w:p>
        </w:tc>
      </w:tr>
      <w:tr w:rsidR="005A2065" w:rsidRPr="005A2065" w14:paraId="0FBECC20" w14:textId="77777777" w:rsidTr="00784031">
        <w:trPr>
          <w:trHeight w:val="300"/>
        </w:trPr>
        <w:tc>
          <w:tcPr>
            <w:tcW w:w="366" w:type="pct"/>
          </w:tcPr>
          <w:p w14:paraId="06CF788E"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tcPr>
          <w:p w14:paraId="60509DB3"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The Contractor shall ensure that qualified Operation and Maintenance (O&amp;M) personnel are based within the European Union (EU), with the capability to be deployed on-site</w:t>
            </w:r>
          </w:p>
        </w:tc>
      </w:tr>
      <w:tr w:rsidR="005A2065" w:rsidRPr="005A2065" w14:paraId="618CF79B" w14:textId="77777777" w:rsidTr="00784031">
        <w:trPr>
          <w:trHeight w:val="300"/>
        </w:trPr>
        <w:tc>
          <w:tcPr>
            <w:tcW w:w="366" w:type="pct"/>
          </w:tcPr>
          <w:p w14:paraId="25A990EA"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752917B4" w14:textId="77777777" w:rsidR="005A2065" w:rsidRPr="00415C44" w:rsidRDefault="005A2065" w:rsidP="005A2065">
            <w:pPr>
              <w:spacing w:after="0" w:line="240" w:lineRule="auto"/>
              <w:rPr>
                <w:rFonts w:ascii="Arial" w:eastAsia="Times New Roman" w:hAnsi="Arial" w:cs="Arial"/>
                <w:kern w:val="0"/>
                <w:sz w:val="20"/>
                <w:szCs w:val="20"/>
                <w:lang w:val="en-US"/>
                <w14:ligatures w14:val="none"/>
              </w:rPr>
            </w:pPr>
            <w:r w:rsidRPr="00415C44">
              <w:rPr>
                <w:rFonts w:ascii="Arial" w:eastAsia="Times New Roman" w:hAnsi="Arial" w:cs="Arial"/>
                <w:kern w:val="0"/>
                <w:sz w:val="20"/>
                <w:szCs w:val="20"/>
                <w:lang w:val="en-US"/>
                <w14:ligatures w14:val="none"/>
              </w:rPr>
              <w:t>Training</w:t>
            </w:r>
          </w:p>
        </w:tc>
        <w:tc>
          <w:tcPr>
            <w:tcW w:w="2572" w:type="pct"/>
            <w:noWrap/>
          </w:tcPr>
          <w:p w14:paraId="447F4528" w14:textId="77777777" w:rsidR="005A2065" w:rsidRPr="00415C44" w:rsidRDefault="005A2065" w:rsidP="005A2065">
            <w:pPr>
              <w:spacing w:after="0" w:line="240" w:lineRule="auto"/>
              <w:rPr>
                <w:rFonts w:ascii="Arial" w:eastAsia="Times New Roman" w:hAnsi="Arial" w:cs="Arial"/>
                <w:kern w:val="0"/>
                <w:sz w:val="20"/>
                <w:szCs w:val="20"/>
                <w:lang w:val="en-US"/>
                <w14:ligatures w14:val="none"/>
              </w:rPr>
            </w:pPr>
            <w:r w:rsidRPr="00415C44">
              <w:rPr>
                <w:rFonts w:ascii="Arial" w:eastAsia="Times New Roman" w:hAnsi="Arial" w:cs="Arial"/>
                <w:kern w:val="0"/>
                <w:sz w:val="20"/>
                <w:szCs w:val="20"/>
                <w:lang w:val="en-US"/>
                <w14:ligatures w14:val="none"/>
              </w:rPr>
              <w:t>On-site/off-site training for operation and maintenance staff after site commissioning.</w:t>
            </w:r>
          </w:p>
        </w:tc>
      </w:tr>
      <w:tr w:rsidR="005A2065" w:rsidRPr="005A2065" w14:paraId="2506C63D" w14:textId="77777777" w:rsidTr="00784031">
        <w:trPr>
          <w:trHeight w:val="300"/>
        </w:trPr>
        <w:tc>
          <w:tcPr>
            <w:tcW w:w="366" w:type="pct"/>
          </w:tcPr>
          <w:p w14:paraId="7803DA9C"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2062" w:type="pct"/>
            <w:noWrap/>
          </w:tcPr>
          <w:p w14:paraId="46E682B1" w14:textId="77777777" w:rsidR="005A2065" w:rsidRPr="00415C44" w:rsidRDefault="005A2065" w:rsidP="005A2065">
            <w:pPr>
              <w:spacing w:after="0" w:line="240" w:lineRule="auto"/>
              <w:rPr>
                <w:rFonts w:ascii="Arial" w:eastAsia="Times New Roman" w:hAnsi="Arial" w:cs="Arial"/>
                <w:kern w:val="0"/>
                <w:sz w:val="20"/>
                <w:szCs w:val="20"/>
                <w:lang w:val="en-US"/>
                <w14:ligatures w14:val="none"/>
              </w:rPr>
            </w:pPr>
            <w:r w:rsidRPr="00415C44">
              <w:rPr>
                <w:rFonts w:ascii="Arial" w:eastAsia="Times New Roman" w:hAnsi="Arial" w:cs="Arial"/>
                <w:kern w:val="0"/>
                <w:sz w:val="20"/>
                <w:szCs w:val="20"/>
                <w:lang w:val="en-US"/>
                <w14:ligatures w14:val="none"/>
              </w:rPr>
              <w:t>Documentation</w:t>
            </w:r>
          </w:p>
        </w:tc>
        <w:tc>
          <w:tcPr>
            <w:tcW w:w="2572" w:type="pct"/>
            <w:noWrap/>
          </w:tcPr>
          <w:p w14:paraId="1430890F" w14:textId="77777777" w:rsidR="005A2065" w:rsidRPr="00415C44" w:rsidRDefault="005A2065" w:rsidP="005A2065">
            <w:pPr>
              <w:spacing w:after="0" w:line="240" w:lineRule="auto"/>
              <w:rPr>
                <w:rFonts w:ascii="Arial" w:eastAsia="Times New Roman" w:hAnsi="Arial" w:cs="Arial"/>
                <w:kern w:val="0"/>
                <w:sz w:val="20"/>
                <w:szCs w:val="20"/>
                <w:lang w:val="en-US"/>
                <w14:ligatures w14:val="none"/>
              </w:rPr>
            </w:pPr>
            <w:r w:rsidRPr="00415C44">
              <w:rPr>
                <w:rFonts w:ascii="Arial" w:eastAsia="Times New Roman" w:hAnsi="Arial" w:cs="Arial"/>
                <w:kern w:val="0"/>
                <w:sz w:val="20"/>
                <w:szCs w:val="20"/>
                <w:lang w:val="en-US"/>
                <w14:ligatures w14:val="none"/>
              </w:rPr>
              <w:t>Full O&amp;M manuals, wiring diagrams, factory test results and commissioning reports availability in English or Lithuanian language.</w:t>
            </w:r>
          </w:p>
        </w:tc>
      </w:tr>
      <w:tr w:rsidR="00F923BD" w:rsidRPr="005A2065" w14:paraId="23832DD8" w14:textId="77777777" w:rsidTr="00F923BD">
        <w:trPr>
          <w:trHeight w:val="300"/>
        </w:trPr>
        <w:tc>
          <w:tcPr>
            <w:tcW w:w="5000" w:type="pct"/>
            <w:gridSpan w:val="3"/>
          </w:tcPr>
          <w:p w14:paraId="7A44266D" w14:textId="6ECCD49A" w:rsidR="001E77ED" w:rsidRPr="0069350A" w:rsidRDefault="001E77ED" w:rsidP="00F923BD">
            <w:pPr>
              <w:spacing w:after="0" w:line="240" w:lineRule="auto"/>
              <w:ind w:left="30" w:hanging="30"/>
              <w:jc w:val="both"/>
              <w:rPr>
                <w:rFonts w:ascii="Arial" w:eastAsia="Times New Roman" w:hAnsi="Arial" w:cs="Arial"/>
                <w:kern w:val="0"/>
                <w:sz w:val="20"/>
                <w:szCs w:val="20"/>
                <w:lang w:val="en-US"/>
                <w14:ligatures w14:val="none"/>
              </w:rPr>
            </w:pPr>
          </w:p>
        </w:tc>
      </w:tr>
      <w:tr w:rsidR="00F923BD" w:rsidRPr="005A2065" w14:paraId="3E160382" w14:textId="77777777" w:rsidTr="00784031">
        <w:trPr>
          <w:trHeight w:val="300"/>
        </w:trPr>
        <w:tc>
          <w:tcPr>
            <w:tcW w:w="366" w:type="pct"/>
          </w:tcPr>
          <w:p w14:paraId="480B127E" w14:textId="77777777" w:rsidR="00F923BD" w:rsidRPr="0069350A" w:rsidRDefault="00F923BD" w:rsidP="00F923BD">
            <w:pPr>
              <w:numPr>
                <w:ilvl w:val="1"/>
                <w:numId w:val="29"/>
              </w:numPr>
              <w:spacing w:after="0" w:line="240" w:lineRule="auto"/>
              <w:ind w:left="27" w:right="462" w:firstLine="0"/>
              <w:contextualSpacing/>
              <w:rPr>
                <w:rFonts w:ascii="Arial" w:eastAsia="Calibri" w:hAnsi="Arial" w:cs="Arial"/>
                <w:color w:val="000000"/>
                <w:kern w:val="0"/>
                <w:sz w:val="20"/>
                <w:szCs w:val="20"/>
                <w:lang w:val="en-US"/>
                <w14:ligatures w14:val="none"/>
              </w:rPr>
            </w:pPr>
          </w:p>
        </w:tc>
        <w:tc>
          <w:tcPr>
            <w:tcW w:w="2062" w:type="pct"/>
            <w:noWrap/>
          </w:tcPr>
          <w:p w14:paraId="6BD135A6" w14:textId="1BD67914" w:rsidR="00F923BD" w:rsidRPr="007C295F" w:rsidRDefault="00F923BD" w:rsidP="00F923BD">
            <w:pPr>
              <w:spacing w:after="0" w:line="240" w:lineRule="auto"/>
              <w:rPr>
                <w:rFonts w:ascii="Arial" w:eastAsia="Times New Roman" w:hAnsi="Arial" w:cs="Arial"/>
                <w:kern w:val="0"/>
                <w:sz w:val="20"/>
                <w:szCs w:val="20"/>
                <w:lang w:val="en-US"/>
                <w14:ligatures w14:val="none"/>
              </w:rPr>
            </w:pPr>
            <w:r w:rsidRPr="007C295F">
              <w:rPr>
                <w:rFonts w:ascii="Arial" w:hAnsi="Arial" w:cs="Arial"/>
                <w:b/>
                <w:bCs/>
                <w:sz w:val="20"/>
                <w:szCs w:val="20"/>
                <w:lang w:val="en-US"/>
              </w:rPr>
              <w:t>1st group:</w:t>
            </w:r>
            <w:r w:rsidRPr="007C295F">
              <w:rPr>
                <w:rFonts w:ascii="Arial" w:hAnsi="Arial" w:cs="Arial"/>
                <w:sz w:val="20"/>
                <w:szCs w:val="20"/>
                <w:lang w:val="en-US"/>
              </w:rPr>
              <w:t xml:space="preserve"> Response time for critical faults, i.e.</w:t>
            </w:r>
            <w:proofErr w:type="gramStart"/>
            <w:r w:rsidRPr="007C295F">
              <w:rPr>
                <w:rFonts w:ascii="Arial" w:hAnsi="Arial" w:cs="Arial"/>
                <w:sz w:val="20"/>
                <w:szCs w:val="20"/>
                <w:lang w:val="en-US"/>
              </w:rPr>
              <w:t>, ,</w:t>
            </w:r>
            <w:proofErr w:type="gramEnd"/>
            <w:r w:rsidRPr="007C295F">
              <w:rPr>
                <w:rFonts w:ascii="Arial" w:hAnsi="Arial" w:cs="Arial"/>
                <w:sz w:val="20"/>
                <w:szCs w:val="20"/>
                <w:lang w:val="en-US"/>
              </w:rPr>
              <w:t xml:space="preserve"> fire risk, major safety hazard/resolution time</w:t>
            </w:r>
          </w:p>
        </w:tc>
        <w:tc>
          <w:tcPr>
            <w:tcW w:w="2572" w:type="pct"/>
            <w:noWrap/>
          </w:tcPr>
          <w:p w14:paraId="54042541" w14:textId="185BA7B8" w:rsidR="00F923BD" w:rsidRPr="0069350A" w:rsidRDefault="00F923BD" w:rsidP="00F923BD">
            <w:pPr>
              <w:spacing w:after="0" w:line="240" w:lineRule="auto"/>
              <w:ind w:left="30" w:hanging="30"/>
              <w:jc w:val="both"/>
              <w:rPr>
                <w:rFonts w:ascii="Arial" w:eastAsia="Times New Roman" w:hAnsi="Arial" w:cs="Arial"/>
                <w:kern w:val="0"/>
                <w:sz w:val="20"/>
                <w:szCs w:val="20"/>
                <w:lang w:val="en-US"/>
                <w14:ligatures w14:val="none"/>
              </w:rPr>
            </w:pPr>
            <w:r w:rsidRPr="0069350A">
              <w:rPr>
                <w:rFonts w:ascii="Arial" w:eastAsia="Times New Roman" w:hAnsi="Arial" w:cs="Arial"/>
                <w:kern w:val="0"/>
                <w:sz w:val="20"/>
                <w:szCs w:val="20"/>
                <w:lang w:val="en-US"/>
                <w14:ligatures w14:val="none"/>
              </w:rPr>
              <w:t xml:space="preserve">≤ 2 working hours/≤8 working hours. Penalty would be applied if resolution time exceeds </w:t>
            </w:r>
            <w:r w:rsidRPr="0069350A">
              <w:rPr>
                <w:rFonts w:ascii="Arial" w:eastAsia="Times New Roman" w:hAnsi="Arial" w:cs="Arial"/>
                <w:b/>
                <w:bCs/>
                <w:kern w:val="0"/>
                <w:sz w:val="20"/>
                <w:szCs w:val="20"/>
                <w:lang w:val="en-US"/>
                <w14:ligatures w14:val="none"/>
              </w:rPr>
              <w:t>1 day</w:t>
            </w:r>
            <w:r w:rsidRPr="0069350A">
              <w:rPr>
                <w:rFonts w:ascii="Arial" w:eastAsia="Times New Roman" w:hAnsi="Arial" w:cs="Arial"/>
                <w:kern w:val="0"/>
                <w:sz w:val="20"/>
                <w:szCs w:val="20"/>
                <w:lang w:val="en-US"/>
                <w14:ligatures w14:val="none"/>
              </w:rPr>
              <w:t>.</w:t>
            </w:r>
          </w:p>
        </w:tc>
      </w:tr>
      <w:tr w:rsidR="00F923BD" w:rsidRPr="005A2065" w14:paraId="20C33AFF" w14:textId="77777777" w:rsidTr="00784031">
        <w:trPr>
          <w:trHeight w:val="300"/>
        </w:trPr>
        <w:tc>
          <w:tcPr>
            <w:tcW w:w="366" w:type="pct"/>
          </w:tcPr>
          <w:p w14:paraId="6D916458" w14:textId="77777777" w:rsidR="00F923BD" w:rsidRPr="0069350A" w:rsidRDefault="00F923BD" w:rsidP="00F923BD">
            <w:pPr>
              <w:numPr>
                <w:ilvl w:val="1"/>
                <w:numId w:val="29"/>
              </w:numPr>
              <w:spacing w:after="0" w:line="240" w:lineRule="auto"/>
              <w:ind w:left="27" w:right="462" w:firstLine="0"/>
              <w:contextualSpacing/>
              <w:rPr>
                <w:rFonts w:ascii="Arial" w:eastAsia="Calibri" w:hAnsi="Arial" w:cs="Arial"/>
                <w:color w:val="000000"/>
                <w:kern w:val="0"/>
                <w:sz w:val="20"/>
                <w:szCs w:val="20"/>
                <w:lang w:val="en-US"/>
                <w14:ligatures w14:val="none"/>
              </w:rPr>
            </w:pPr>
          </w:p>
        </w:tc>
        <w:tc>
          <w:tcPr>
            <w:tcW w:w="2062" w:type="pct"/>
            <w:noWrap/>
          </w:tcPr>
          <w:p w14:paraId="7DC3872A" w14:textId="40F133F1" w:rsidR="00F923BD" w:rsidRPr="007C295F" w:rsidRDefault="00F923BD" w:rsidP="00F923BD">
            <w:pPr>
              <w:spacing w:after="0" w:line="240" w:lineRule="auto"/>
              <w:rPr>
                <w:rFonts w:ascii="Arial" w:eastAsia="Times New Roman" w:hAnsi="Arial" w:cs="Arial"/>
                <w:kern w:val="0"/>
                <w:sz w:val="20"/>
                <w:szCs w:val="20"/>
                <w:lang w:val="en-US"/>
                <w14:ligatures w14:val="none"/>
              </w:rPr>
            </w:pPr>
            <w:r w:rsidRPr="007C295F">
              <w:rPr>
                <w:rFonts w:ascii="Arial" w:hAnsi="Arial" w:cs="Arial"/>
                <w:b/>
                <w:bCs/>
                <w:sz w:val="20"/>
                <w:szCs w:val="20"/>
                <w:lang w:val="en-US"/>
              </w:rPr>
              <w:t>2nd group:</w:t>
            </w:r>
            <w:r w:rsidRPr="007C295F">
              <w:rPr>
                <w:rFonts w:ascii="Arial" w:hAnsi="Arial" w:cs="Arial"/>
                <w:sz w:val="20"/>
                <w:szCs w:val="20"/>
                <w:lang w:val="en-US"/>
              </w:rPr>
              <w:t xml:space="preserve"> Response time for major faults, i.e., system shutdown, grid disconnection, significant performance degradation, PCS or battery subsystem failure/resolution time</w:t>
            </w:r>
          </w:p>
        </w:tc>
        <w:tc>
          <w:tcPr>
            <w:tcW w:w="2572" w:type="pct"/>
            <w:noWrap/>
          </w:tcPr>
          <w:p w14:paraId="5125588F" w14:textId="55732590" w:rsidR="00F923BD" w:rsidRPr="0069350A" w:rsidRDefault="00F923BD" w:rsidP="00F923BD">
            <w:pPr>
              <w:spacing w:after="0" w:line="240" w:lineRule="auto"/>
              <w:rPr>
                <w:rFonts w:ascii="Arial" w:eastAsia="Times New Roman" w:hAnsi="Arial" w:cs="Arial"/>
                <w:kern w:val="0"/>
                <w:sz w:val="20"/>
                <w:szCs w:val="20"/>
                <w:lang w:val="en-US"/>
                <w14:ligatures w14:val="none"/>
              </w:rPr>
            </w:pPr>
            <w:r w:rsidRPr="0069350A">
              <w:rPr>
                <w:rFonts w:ascii="Arial" w:eastAsia="Times New Roman" w:hAnsi="Arial" w:cs="Arial"/>
                <w:kern w:val="0"/>
                <w:sz w:val="20"/>
                <w:szCs w:val="20"/>
                <w:lang w:val="en-US"/>
                <w14:ligatures w14:val="none"/>
              </w:rPr>
              <w:t xml:space="preserve">≤ 4 working hours/≤24 working hours. Total time should not exceed </w:t>
            </w:r>
            <w:r w:rsidRPr="0069350A">
              <w:rPr>
                <w:rFonts w:ascii="Arial" w:eastAsia="Times New Roman" w:hAnsi="Arial" w:cs="Arial"/>
                <w:b/>
                <w:bCs/>
                <w:kern w:val="0"/>
                <w:sz w:val="20"/>
                <w:szCs w:val="20"/>
                <w:lang w:val="en-US"/>
                <w14:ligatures w14:val="none"/>
              </w:rPr>
              <w:t>2 weeks</w:t>
            </w:r>
            <w:r w:rsidRPr="0069350A">
              <w:rPr>
                <w:rFonts w:ascii="Arial" w:eastAsia="Times New Roman" w:hAnsi="Arial" w:cs="Arial"/>
                <w:kern w:val="0"/>
                <w:sz w:val="20"/>
                <w:szCs w:val="20"/>
                <w:lang w:val="en-US"/>
                <w14:ligatures w14:val="none"/>
              </w:rPr>
              <w:t>.</w:t>
            </w:r>
            <w:r w:rsidR="0069350A">
              <w:rPr>
                <w:rFonts w:ascii="Arial" w:eastAsia="Times New Roman" w:hAnsi="Arial" w:cs="Arial"/>
                <w:kern w:val="0"/>
                <w:sz w:val="20"/>
                <w:szCs w:val="20"/>
                <w:lang w:val="en-US"/>
                <w14:ligatures w14:val="none"/>
              </w:rPr>
              <w:t xml:space="preserve"> </w:t>
            </w:r>
          </w:p>
        </w:tc>
      </w:tr>
      <w:tr w:rsidR="00F923BD" w:rsidRPr="005A2065" w14:paraId="1472B0DF" w14:textId="77777777" w:rsidTr="00784031">
        <w:trPr>
          <w:trHeight w:val="300"/>
        </w:trPr>
        <w:tc>
          <w:tcPr>
            <w:tcW w:w="366" w:type="pct"/>
          </w:tcPr>
          <w:p w14:paraId="7CBB0254" w14:textId="77777777" w:rsidR="00F923BD" w:rsidRPr="0069350A" w:rsidRDefault="00F923BD" w:rsidP="00F923BD">
            <w:pPr>
              <w:numPr>
                <w:ilvl w:val="1"/>
                <w:numId w:val="29"/>
              </w:numPr>
              <w:spacing w:after="0" w:line="240" w:lineRule="auto"/>
              <w:ind w:left="27" w:right="462" w:firstLine="0"/>
              <w:contextualSpacing/>
              <w:rPr>
                <w:rFonts w:ascii="Arial" w:eastAsia="Calibri" w:hAnsi="Arial" w:cs="Arial"/>
                <w:color w:val="000000"/>
                <w:kern w:val="0"/>
                <w:sz w:val="20"/>
                <w:szCs w:val="20"/>
                <w:lang w:val="en-US"/>
                <w14:ligatures w14:val="none"/>
              </w:rPr>
            </w:pPr>
          </w:p>
        </w:tc>
        <w:tc>
          <w:tcPr>
            <w:tcW w:w="2062" w:type="pct"/>
            <w:noWrap/>
          </w:tcPr>
          <w:p w14:paraId="2D554B79" w14:textId="5D4FB73B" w:rsidR="00F923BD" w:rsidRPr="007C295F" w:rsidRDefault="00F923BD" w:rsidP="00F923BD">
            <w:pPr>
              <w:spacing w:after="0" w:line="240" w:lineRule="auto"/>
              <w:rPr>
                <w:rFonts w:ascii="Arial" w:eastAsia="Times New Roman" w:hAnsi="Arial" w:cs="Arial"/>
                <w:kern w:val="0"/>
                <w:sz w:val="20"/>
                <w:szCs w:val="20"/>
                <w:lang w:val="en-US"/>
                <w14:ligatures w14:val="none"/>
              </w:rPr>
            </w:pPr>
            <w:r w:rsidRPr="007C295F">
              <w:rPr>
                <w:rFonts w:ascii="Arial" w:hAnsi="Arial" w:cs="Arial"/>
                <w:b/>
                <w:bCs/>
                <w:sz w:val="20"/>
                <w:szCs w:val="20"/>
                <w:lang w:val="en-US"/>
              </w:rPr>
              <w:t>3rd group:</w:t>
            </w:r>
            <w:r w:rsidRPr="007C295F">
              <w:rPr>
                <w:rFonts w:ascii="Arial" w:hAnsi="Arial" w:cs="Arial"/>
                <w:sz w:val="20"/>
                <w:szCs w:val="20"/>
                <w:lang w:val="en-US"/>
              </w:rPr>
              <w:t xml:space="preserve"> Response time for minor faults, i.e., all other defects that are not covered by 1st and 2nd group. (e.g., HVAC, lighting) /resolution time</w:t>
            </w:r>
          </w:p>
        </w:tc>
        <w:tc>
          <w:tcPr>
            <w:tcW w:w="2572" w:type="pct"/>
            <w:noWrap/>
          </w:tcPr>
          <w:p w14:paraId="3C3D3DA5" w14:textId="6ED35914" w:rsidR="00F923BD" w:rsidRPr="0069350A" w:rsidRDefault="00F923BD" w:rsidP="00F923BD">
            <w:pPr>
              <w:spacing w:after="0" w:line="240" w:lineRule="auto"/>
              <w:rPr>
                <w:rFonts w:ascii="Arial" w:eastAsia="Times New Roman" w:hAnsi="Arial" w:cs="Arial"/>
                <w:kern w:val="0"/>
                <w:sz w:val="20"/>
                <w:szCs w:val="20"/>
                <w:lang w:val="en-US"/>
                <w14:ligatures w14:val="none"/>
              </w:rPr>
            </w:pPr>
            <w:r w:rsidRPr="0069350A">
              <w:rPr>
                <w:rFonts w:ascii="Arial" w:eastAsia="Times New Roman" w:hAnsi="Arial" w:cs="Arial"/>
                <w:kern w:val="0"/>
                <w:sz w:val="20"/>
                <w:szCs w:val="20"/>
                <w:lang w:val="en-US"/>
                <w14:ligatures w14:val="none"/>
              </w:rPr>
              <w:t xml:space="preserve">≤ 24 working hours/≤72 working hours. Total time should not exceed </w:t>
            </w:r>
            <w:r w:rsidRPr="0069350A">
              <w:rPr>
                <w:rFonts w:ascii="Arial" w:eastAsia="Times New Roman" w:hAnsi="Arial" w:cs="Arial"/>
                <w:b/>
                <w:bCs/>
                <w:kern w:val="0"/>
                <w:sz w:val="20"/>
                <w:szCs w:val="20"/>
                <w:lang w:val="en-US"/>
                <w14:ligatures w14:val="none"/>
              </w:rPr>
              <w:t>12 weeks/year</w:t>
            </w:r>
          </w:p>
        </w:tc>
      </w:tr>
      <w:tr w:rsidR="00D660AC" w:rsidRPr="005A2065" w14:paraId="528656A2" w14:textId="77777777" w:rsidTr="00D660AC">
        <w:trPr>
          <w:trHeight w:val="300"/>
        </w:trPr>
        <w:tc>
          <w:tcPr>
            <w:tcW w:w="366" w:type="pct"/>
          </w:tcPr>
          <w:p w14:paraId="15EDB160" w14:textId="77777777" w:rsidR="00D660AC" w:rsidRPr="005A2065" w:rsidRDefault="00D660AC"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tcPr>
          <w:p w14:paraId="0FFDFF31" w14:textId="77777777" w:rsidR="00D660AC" w:rsidRPr="007C295F" w:rsidRDefault="00D660AC" w:rsidP="00492712">
            <w:pPr>
              <w:spacing w:after="0" w:line="240" w:lineRule="auto"/>
              <w:jc w:val="both"/>
              <w:rPr>
                <w:rFonts w:ascii="Arial" w:eastAsia="Times New Roman" w:hAnsi="Arial" w:cs="Arial"/>
                <w:color w:val="000000"/>
                <w:kern w:val="0"/>
                <w:sz w:val="20"/>
                <w:szCs w:val="20"/>
                <w:lang w:val="en-US"/>
                <w14:ligatures w14:val="none"/>
              </w:rPr>
            </w:pPr>
            <w:r w:rsidRPr="007C295F">
              <w:rPr>
                <w:rFonts w:ascii="Arial" w:eastAsia="Times New Roman" w:hAnsi="Arial" w:cs="Arial"/>
                <w:color w:val="000000"/>
                <w:kern w:val="0"/>
                <w:sz w:val="20"/>
                <w:szCs w:val="20"/>
                <w:lang w:val="en-US"/>
                <w14:ligatures w14:val="none"/>
              </w:rPr>
              <w:t>The response and resolution times defined in Sections 7.4–7.6 shall be measured in accordance with the following principles:</w:t>
            </w:r>
          </w:p>
          <w:p w14:paraId="2E21622A" w14:textId="18F2750C" w:rsidR="006F15E8" w:rsidRPr="007C295F" w:rsidRDefault="00D660AC" w:rsidP="00492712">
            <w:pPr>
              <w:spacing w:after="0" w:line="240" w:lineRule="auto"/>
              <w:jc w:val="both"/>
              <w:rPr>
                <w:rFonts w:ascii="Arial" w:eastAsia="Times New Roman" w:hAnsi="Arial" w:cs="Arial"/>
                <w:color w:val="000000"/>
                <w:kern w:val="0"/>
                <w:sz w:val="20"/>
                <w:szCs w:val="20"/>
                <w:lang w:val="en-US"/>
                <w14:ligatures w14:val="none"/>
              </w:rPr>
            </w:pPr>
            <w:r w:rsidRPr="007C295F">
              <w:rPr>
                <w:rFonts w:ascii="Arial" w:eastAsia="Times New Roman" w:hAnsi="Arial" w:cs="Arial"/>
                <w:color w:val="000000"/>
                <w:kern w:val="0"/>
                <w:sz w:val="20"/>
                <w:szCs w:val="20"/>
                <w:lang w:val="en-US"/>
                <w14:ligatures w14:val="none"/>
              </w:rPr>
              <w:t xml:space="preserve">All incident notifications shall be submitted by the </w:t>
            </w:r>
            <w:r w:rsidR="006F15E8" w:rsidRPr="007C295F">
              <w:rPr>
                <w:rFonts w:ascii="Arial" w:eastAsia="Times New Roman" w:hAnsi="Arial" w:cs="Arial"/>
                <w:color w:val="000000"/>
                <w:kern w:val="0"/>
                <w:sz w:val="20"/>
                <w:szCs w:val="20"/>
                <w:lang w:val="en-US"/>
                <w14:ligatures w14:val="none"/>
              </w:rPr>
              <w:t>Buyer</w:t>
            </w:r>
            <w:r w:rsidRPr="007C295F">
              <w:rPr>
                <w:rFonts w:ascii="Arial" w:eastAsia="Times New Roman" w:hAnsi="Arial" w:cs="Arial"/>
                <w:color w:val="000000"/>
                <w:kern w:val="0"/>
                <w:sz w:val="20"/>
                <w:szCs w:val="20"/>
                <w:lang w:val="en-US"/>
                <w14:ligatures w14:val="none"/>
              </w:rPr>
              <w:t xml:space="preserve"> to the </w:t>
            </w:r>
            <w:r w:rsidR="006F15E8" w:rsidRPr="007C295F">
              <w:rPr>
                <w:rFonts w:ascii="Arial" w:eastAsia="Times New Roman" w:hAnsi="Arial" w:cs="Arial"/>
                <w:color w:val="000000"/>
                <w:kern w:val="0"/>
                <w:sz w:val="20"/>
                <w:szCs w:val="20"/>
                <w:lang w:val="en-US"/>
                <w14:ligatures w14:val="none"/>
              </w:rPr>
              <w:t>Supplier</w:t>
            </w:r>
            <w:r w:rsidRPr="007C295F">
              <w:rPr>
                <w:rFonts w:ascii="Arial" w:eastAsia="Times New Roman" w:hAnsi="Arial" w:cs="Arial"/>
                <w:color w:val="000000"/>
                <w:kern w:val="0"/>
                <w:sz w:val="20"/>
                <w:szCs w:val="20"/>
                <w:lang w:val="en-US"/>
                <w14:ligatures w14:val="none"/>
              </w:rPr>
              <w:t xml:space="preserve"> via email, which shall serve as the official record of notification. </w:t>
            </w:r>
          </w:p>
          <w:p w14:paraId="1D4E8D5B" w14:textId="645F148F" w:rsidR="007C295F" w:rsidRPr="007C295F" w:rsidRDefault="00D660AC" w:rsidP="006F15E8">
            <w:pPr>
              <w:spacing w:after="0" w:line="240" w:lineRule="auto"/>
              <w:jc w:val="both"/>
              <w:rPr>
                <w:rFonts w:ascii="Arial" w:eastAsia="Times New Roman" w:hAnsi="Arial" w:cs="Arial"/>
                <w:color w:val="000000"/>
                <w:kern w:val="0"/>
                <w:sz w:val="20"/>
                <w:szCs w:val="20"/>
                <w:lang w:val="en-US"/>
                <w14:ligatures w14:val="none"/>
              </w:rPr>
            </w:pPr>
            <w:r w:rsidRPr="007C295F">
              <w:rPr>
                <w:rFonts w:ascii="Arial" w:eastAsia="Times New Roman" w:hAnsi="Arial" w:cs="Arial"/>
                <w:color w:val="000000"/>
                <w:kern w:val="0"/>
                <w:sz w:val="20"/>
                <w:szCs w:val="20"/>
                <w:lang w:val="en-US"/>
                <w14:ligatures w14:val="none"/>
              </w:rPr>
              <w:t xml:space="preserve">The response and resolution time countdown shall begin from the timestamp of the </w:t>
            </w:r>
            <w:r w:rsidR="006F15E8" w:rsidRPr="007C295F">
              <w:rPr>
                <w:rFonts w:ascii="Arial" w:eastAsia="Times New Roman" w:hAnsi="Arial" w:cs="Arial"/>
                <w:color w:val="000000"/>
                <w:kern w:val="0"/>
                <w:sz w:val="20"/>
                <w:szCs w:val="20"/>
                <w:lang w:val="en-US"/>
                <w14:ligatures w14:val="none"/>
              </w:rPr>
              <w:t>Supplier</w:t>
            </w:r>
            <w:r w:rsidRPr="007C295F">
              <w:rPr>
                <w:rFonts w:ascii="Arial" w:eastAsia="Times New Roman" w:hAnsi="Arial" w:cs="Arial"/>
                <w:color w:val="000000"/>
                <w:kern w:val="0"/>
                <w:sz w:val="20"/>
                <w:szCs w:val="20"/>
                <w:lang w:val="en-US"/>
                <w14:ligatures w14:val="none"/>
              </w:rPr>
              <w:t xml:space="preserve">’s receipt of this email. </w:t>
            </w:r>
            <w:r w:rsidR="006F15E8" w:rsidRPr="007C295F">
              <w:rPr>
                <w:rFonts w:ascii="Arial" w:eastAsia="Times New Roman" w:hAnsi="Arial" w:cs="Arial"/>
                <w:color w:val="000000"/>
                <w:kern w:val="0"/>
                <w:sz w:val="20"/>
                <w:szCs w:val="20"/>
                <w:lang w:val="en-US"/>
                <w14:ligatures w14:val="none"/>
              </w:rPr>
              <w:t>If a notice is submitted outside of the Buyer's working hours, the time calculation begins on the next working day at 7:30 AM.</w:t>
            </w:r>
          </w:p>
          <w:p w14:paraId="75A96863" w14:textId="77777777" w:rsidR="006F15E8" w:rsidRPr="007C295F" w:rsidRDefault="006F15E8" w:rsidP="006F15E8">
            <w:pPr>
              <w:spacing w:after="0" w:line="240" w:lineRule="auto"/>
              <w:jc w:val="both"/>
              <w:rPr>
                <w:rFonts w:ascii="Arial" w:eastAsia="Times New Roman" w:hAnsi="Arial" w:cs="Arial"/>
                <w:color w:val="000000"/>
                <w:kern w:val="0"/>
                <w:sz w:val="20"/>
                <w:szCs w:val="20"/>
                <w:lang w:val="en-US"/>
                <w14:ligatures w14:val="none"/>
              </w:rPr>
            </w:pPr>
          </w:p>
          <w:p w14:paraId="6CF7A40C" w14:textId="77777777" w:rsidR="007C295F" w:rsidRDefault="00D660AC" w:rsidP="006F15E8">
            <w:pPr>
              <w:spacing w:after="0" w:line="240" w:lineRule="auto"/>
              <w:jc w:val="both"/>
              <w:rPr>
                <w:rFonts w:ascii="Arial" w:eastAsia="Times New Roman" w:hAnsi="Arial" w:cs="Arial"/>
                <w:color w:val="000000"/>
                <w:kern w:val="0"/>
                <w:sz w:val="20"/>
                <w:szCs w:val="20"/>
                <w:lang w:val="en-US"/>
                <w14:ligatures w14:val="none"/>
              </w:rPr>
            </w:pPr>
            <w:r w:rsidRPr="007C295F">
              <w:rPr>
                <w:rFonts w:ascii="Arial" w:eastAsia="Times New Roman" w:hAnsi="Arial" w:cs="Arial"/>
                <w:color w:val="000000"/>
                <w:kern w:val="0"/>
                <w:sz w:val="20"/>
                <w:szCs w:val="20"/>
                <w:lang w:val="en-US"/>
                <w14:ligatures w14:val="none"/>
              </w:rPr>
              <w:t xml:space="preserve">Upon receiving the notification, the </w:t>
            </w:r>
            <w:r w:rsidR="006F15E8" w:rsidRPr="007C295F">
              <w:rPr>
                <w:rFonts w:ascii="Arial" w:eastAsia="Times New Roman" w:hAnsi="Arial" w:cs="Arial"/>
                <w:color w:val="000000"/>
                <w:kern w:val="0"/>
                <w:sz w:val="20"/>
                <w:szCs w:val="20"/>
                <w:lang w:val="en-US"/>
                <w14:ligatures w14:val="none"/>
              </w:rPr>
              <w:t>Supplier</w:t>
            </w:r>
            <w:r w:rsidRPr="007C295F">
              <w:rPr>
                <w:rFonts w:ascii="Arial" w:eastAsia="Times New Roman" w:hAnsi="Arial" w:cs="Arial"/>
                <w:color w:val="000000"/>
                <w:kern w:val="0"/>
                <w:sz w:val="20"/>
                <w:szCs w:val="20"/>
                <w:lang w:val="en-US"/>
                <w14:ligatures w14:val="none"/>
              </w:rPr>
              <w:t xml:space="preserve"> shall provide an initial reaction, consisting of an email acknowledgement confirming that the issue has been logged, the preliminary classification (critical, major, or minor), and the planned method of intervention (remote or on-site). This acknowledgement must be issued within the applicable response time limits defined in Sections 7.4–7.6.</w:t>
            </w:r>
          </w:p>
          <w:p w14:paraId="01078EF3" w14:textId="77777777" w:rsidR="007C295F" w:rsidRDefault="007C295F" w:rsidP="006F15E8">
            <w:pPr>
              <w:spacing w:after="0" w:line="240" w:lineRule="auto"/>
              <w:jc w:val="both"/>
              <w:rPr>
                <w:rFonts w:ascii="Arial" w:eastAsia="Times New Roman" w:hAnsi="Arial" w:cs="Arial"/>
                <w:color w:val="000000"/>
                <w:kern w:val="0"/>
                <w:sz w:val="20"/>
                <w:szCs w:val="20"/>
                <w:lang w:val="en-US"/>
                <w14:ligatures w14:val="none"/>
              </w:rPr>
            </w:pPr>
          </w:p>
          <w:p w14:paraId="3C1D7E62" w14:textId="3D0D48EE" w:rsidR="00D660AC" w:rsidRPr="007C295F" w:rsidRDefault="007C295F" w:rsidP="006F15E8">
            <w:pPr>
              <w:spacing w:after="0" w:line="240" w:lineRule="auto"/>
              <w:jc w:val="both"/>
              <w:rPr>
                <w:rFonts w:ascii="Arial" w:eastAsia="Times New Roman" w:hAnsi="Arial" w:cs="Arial"/>
                <w:color w:val="000000"/>
                <w:kern w:val="0"/>
                <w:sz w:val="20"/>
                <w:szCs w:val="20"/>
                <w:lang w:val="en-US"/>
                <w14:ligatures w14:val="none"/>
              </w:rPr>
            </w:pPr>
            <w:r>
              <w:t xml:space="preserve"> </w:t>
            </w:r>
            <w:r w:rsidRPr="007C295F">
              <w:rPr>
                <w:rFonts w:ascii="Arial" w:eastAsia="Times New Roman" w:hAnsi="Arial" w:cs="Arial"/>
                <w:color w:val="000000"/>
                <w:kern w:val="0"/>
                <w:sz w:val="20"/>
                <w:szCs w:val="20"/>
                <w:lang w:val="en-US"/>
                <w14:ligatures w14:val="none"/>
              </w:rPr>
              <w:t>The supplier's liability for failure to fulfill maintenance and support obligations during the warranty period and the procedure for calculating penalties are discussed in detail in Clause SD 6.5 of the Agreement.</w:t>
            </w:r>
          </w:p>
        </w:tc>
      </w:tr>
      <w:tr w:rsidR="005A2065" w:rsidRPr="005A2065" w14:paraId="4C595B44" w14:textId="77777777" w:rsidTr="00784031">
        <w:trPr>
          <w:trHeight w:val="300"/>
        </w:trPr>
        <w:tc>
          <w:tcPr>
            <w:tcW w:w="366" w:type="pct"/>
          </w:tcPr>
          <w:p w14:paraId="0EF80AE5" w14:textId="77777777" w:rsidR="005A2065" w:rsidRPr="005A2065" w:rsidRDefault="005A2065" w:rsidP="005A2065">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tcPr>
          <w:p w14:paraId="5CC6A94A" w14:textId="77777777" w:rsidR="005A2065" w:rsidRPr="005A2065" w:rsidRDefault="005A2065" w:rsidP="005A2065">
            <w:pPr>
              <w:spacing w:after="0" w:line="240" w:lineRule="auto"/>
              <w:jc w:val="center"/>
              <w:rPr>
                <w:rFonts w:ascii="Arial" w:eastAsia="Times New Roman" w:hAnsi="Arial" w:cs="Arial"/>
                <w:b/>
                <w:bCs/>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Certifications</w:t>
            </w:r>
          </w:p>
        </w:tc>
      </w:tr>
      <w:tr w:rsidR="005A2065" w:rsidRPr="005A2065" w14:paraId="666E9F37" w14:textId="77777777" w:rsidTr="00784031">
        <w:trPr>
          <w:trHeight w:val="300"/>
        </w:trPr>
        <w:tc>
          <w:tcPr>
            <w:tcW w:w="366" w:type="pct"/>
          </w:tcPr>
          <w:p w14:paraId="1B0F2250" w14:textId="77777777" w:rsidR="005A2065" w:rsidRPr="005A2065" w:rsidRDefault="005A2065" w:rsidP="005A2065">
            <w:pPr>
              <w:numPr>
                <w:ilvl w:val="1"/>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tcPr>
          <w:p w14:paraId="2EA40C0A" w14:textId="77777777" w:rsidR="005A2065"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UL 9540 / UL 9540A (thermal runaway), IEC 62619 (cell and module), CE, FCC, or equivalent national safety certification, ISO 27001</w:t>
            </w:r>
          </w:p>
        </w:tc>
      </w:tr>
      <w:tr w:rsidR="005A2065" w:rsidRPr="005A2065" w14:paraId="3F4F42BE" w14:textId="77777777" w:rsidTr="00784031">
        <w:trPr>
          <w:trHeight w:val="300"/>
        </w:trPr>
        <w:tc>
          <w:tcPr>
            <w:tcW w:w="366" w:type="pct"/>
          </w:tcPr>
          <w:p w14:paraId="3CDEFB0A" w14:textId="77777777" w:rsidR="005A2065" w:rsidRPr="005A2065" w:rsidRDefault="005A2065" w:rsidP="005A2065">
            <w:pPr>
              <w:numPr>
                <w:ilvl w:val="0"/>
                <w:numId w:val="29"/>
              </w:numPr>
              <w:spacing w:after="0" w:line="240" w:lineRule="auto"/>
              <w:ind w:left="27" w:right="462" w:firstLine="0"/>
              <w:contextualSpacing/>
              <w:rPr>
                <w:rFonts w:ascii="Arial" w:eastAsia="Calibri" w:hAnsi="Arial" w:cs="Arial"/>
                <w:color w:val="000000"/>
                <w:kern w:val="0"/>
                <w:sz w:val="20"/>
                <w:szCs w:val="20"/>
                <w14:ligatures w14:val="none"/>
              </w:rPr>
            </w:pPr>
          </w:p>
        </w:tc>
        <w:tc>
          <w:tcPr>
            <w:tcW w:w="4634" w:type="pct"/>
            <w:gridSpan w:val="2"/>
            <w:noWrap/>
          </w:tcPr>
          <w:p w14:paraId="5151845A" w14:textId="77777777" w:rsidR="005A2065" w:rsidRPr="005A2065" w:rsidRDefault="005A2065" w:rsidP="005A2065">
            <w:pPr>
              <w:spacing w:after="0" w:line="240" w:lineRule="auto"/>
              <w:jc w:val="center"/>
              <w:rPr>
                <w:rFonts w:ascii="Arial" w:eastAsia="Times New Roman" w:hAnsi="Arial" w:cs="Arial"/>
                <w:b/>
                <w:bCs/>
                <w:color w:val="000000"/>
                <w:kern w:val="0"/>
                <w:sz w:val="20"/>
                <w:szCs w:val="20"/>
                <w:lang w:val="en-US"/>
                <w14:ligatures w14:val="none"/>
              </w:rPr>
            </w:pPr>
            <w:r w:rsidRPr="005A2065">
              <w:rPr>
                <w:rFonts w:ascii="Arial" w:eastAsia="Times New Roman" w:hAnsi="Arial" w:cs="Arial"/>
                <w:b/>
                <w:bCs/>
                <w:color w:val="000000"/>
                <w:kern w:val="0"/>
                <w:sz w:val="20"/>
                <w:szCs w:val="20"/>
                <w:lang w:val="en-US"/>
                <w14:ligatures w14:val="none"/>
              </w:rPr>
              <w:t xml:space="preserve">Balancing/DSO </w:t>
            </w:r>
            <w:proofErr w:type="spellStart"/>
            <w:r w:rsidRPr="005A2065">
              <w:rPr>
                <w:rFonts w:ascii="Arial" w:eastAsia="Times New Roman" w:hAnsi="Arial" w:cs="Arial"/>
                <w:b/>
                <w:bCs/>
                <w:color w:val="000000"/>
                <w:kern w:val="0"/>
                <w:sz w:val="20"/>
                <w:szCs w:val="20"/>
                <w:lang w:val="en-US"/>
                <w14:ligatures w14:val="none"/>
              </w:rPr>
              <w:t>criterias</w:t>
            </w:r>
            <w:proofErr w:type="spellEnd"/>
          </w:p>
        </w:tc>
      </w:tr>
      <w:tr w:rsidR="005A2065" w:rsidRPr="005A2065" w14:paraId="08DF2331" w14:textId="77777777" w:rsidTr="00784031">
        <w:trPr>
          <w:trHeight w:val="300"/>
        </w:trPr>
        <w:tc>
          <w:tcPr>
            <w:tcW w:w="366" w:type="pct"/>
          </w:tcPr>
          <w:p w14:paraId="5EC048E4" w14:textId="77777777" w:rsidR="005A2065" w:rsidRPr="005A2065" w:rsidRDefault="005A2065" w:rsidP="005A2065">
            <w:pPr>
              <w:numPr>
                <w:ilvl w:val="1"/>
                <w:numId w:val="29"/>
              </w:numPr>
              <w:spacing w:after="0" w:line="240" w:lineRule="auto"/>
              <w:ind w:left="314" w:right="462"/>
              <w:contextualSpacing/>
              <w:rPr>
                <w:rFonts w:ascii="Arial" w:eastAsia="Calibri" w:hAnsi="Arial" w:cs="Arial"/>
                <w:color w:val="000000"/>
                <w:kern w:val="0"/>
                <w:sz w:val="20"/>
                <w:szCs w:val="20"/>
                <w14:ligatures w14:val="none"/>
              </w:rPr>
            </w:pPr>
          </w:p>
        </w:tc>
        <w:tc>
          <w:tcPr>
            <w:tcW w:w="4634" w:type="pct"/>
            <w:gridSpan w:val="2"/>
            <w:noWrap/>
          </w:tcPr>
          <w:p w14:paraId="11B932D0" w14:textId="1178CCBD" w:rsidR="00B6707E" w:rsidRPr="005A2065" w:rsidRDefault="005A2065" w:rsidP="005A2065">
            <w:pPr>
              <w:spacing w:after="0" w:line="240" w:lineRule="auto"/>
              <w:rPr>
                <w:rFonts w:ascii="Arial" w:eastAsia="Times New Roman" w:hAnsi="Arial" w:cs="Arial"/>
                <w:color w:val="000000"/>
                <w:kern w:val="0"/>
                <w:sz w:val="20"/>
                <w:szCs w:val="20"/>
                <w:lang w:val="en-US"/>
                <w14:ligatures w14:val="none"/>
              </w:rPr>
            </w:pPr>
            <w:r w:rsidRPr="005A2065">
              <w:rPr>
                <w:rFonts w:ascii="Arial" w:eastAsia="Times New Roman" w:hAnsi="Arial" w:cs="Arial"/>
                <w:color w:val="000000"/>
                <w:kern w:val="0"/>
                <w:sz w:val="20"/>
                <w:szCs w:val="20"/>
                <w:lang w:val="en-US"/>
                <w14:ligatures w14:val="none"/>
              </w:rPr>
              <w:t xml:space="preserve">Technical requirements are indicated in Annexes no. </w:t>
            </w:r>
            <w:proofErr w:type="spellStart"/>
            <w:r w:rsidRPr="005A2065">
              <w:rPr>
                <w:rFonts w:ascii="Arial" w:eastAsia="Times New Roman" w:hAnsi="Arial" w:cs="Arial"/>
                <w:color w:val="000000"/>
                <w:kern w:val="0"/>
                <w:sz w:val="20"/>
                <w:szCs w:val="20"/>
                <w:lang w:val="en-US"/>
                <w14:ligatures w14:val="none"/>
              </w:rPr>
              <w:t>aFRR</w:t>
            </w:r>
            <w:proofErr w:type="spellEnd"/>
            <w:r w:rsidRPr="005A2065">
              <w:rPr>
                <w:rFonts w:ascii="Arial" w:eastAsia="Times New Roman" w:hAnsi="Arial" w:cs="Arial"/>
                <w:color w:val="000000"/>
                <w:kern w:val="0"/>
                <w:sz w:val="20"/>
                <w:szCs w:val="20"/>
                <w:vertAlign w:val="superscript"/>
                <w:lang w:val="en-US"/>
                <w14:ligatures w14:val="none"/>
              </w:rPr>
              <w:footnoteReference w:id="3"/>
            </w:r>
            <w:r w:rsidRPr="005A2065">
              <w:rPr>
                <w:rFonts w:ascii="Arial" w:eastAsia="Times New Roman" w:hAnsi="Arial" w:cs="Arial"/>
                <w:color w:val="000000"/>
                <w:kern w:val="0"/>
                <w:sz w:val="20"/>
                <w:szCs w:val="20"/>
                <w:lang w:val="en-US"/>
                <w14:ligatures w14:val="none"/>
              </w:rPr>
              <w:t xml:space="preserve">, </w:t>
            </w:r>
            <w:proofErr w:type="spellStart"/>
            <w:r w:rsidRPr="005A2065">
              <w:rPr>
                <w:rFonts w:ascii="Arial" w:eastAsia="Times New Roman" w:hAnsi="Arial" w:cs="Arial"/>
                <w:color w:val="000000"/>
                <w:kern w:val="0"/>
                <w:sz w:val="20"/>
                <w:szCs w:val="20"/>
                <w:lang w:val="en-US"/>
                <w14:ligatures w14:val="none"/>
              </w:rPr>
              <w:t>mFRR</w:t>
            </w:r>
            <w:proofErr w:type="spellEnd"/>
            <w:r w:rsidRPr="005A2065">
              <w:rPr>
                <w:rFonts w:ascii="Arial" w:eastAsia="Times New Roman" w:hAnsi="Arial" w:cs="Arial"/>
                <w:color w:val="000000"/>
                <w:kern w:val="0"/>
                <w:sz w:val="20"/>
                <w:szCs w:val="20"/>
                <w:vertAlign w:val="superscript"/>
                <w:lang w:val="en-US"/>
                <w14:ligatures w14:val="none"/>
              </w:rPr>
              <w:footnoteReference w:id="4"/>
            </w:r>
            <w:r w:rsidRPr="005A2065">
              <w:rPr>
                <w:rFonts w:ascii="Arial" w:eastAsia="Times New Roman" w:hAnsi="Arial" w:cs="Arial"/>
                <w:color w:val="000000"/>
                <w:kern w:val="0"/>
                <w:sz w:val="20"/>
                <w:szCs w:val="20"/>
                <w:lang w:val="en-US"/>
                <w14:ligatures w14:val="none"/>
              </w:rPr>
              <w:t>, FCR</w:t>
            </w:r>
            <w:r w:rsidRPr="005A2065">
              <w:rPr>
                <w:rFonts w:ascii="Arial" w:eastAsia="Times New Roman" w:hAnsi="Arial" w:cs="Arial"/>
                <w:color w:val="000000"/>
                <w:kern w:val="0"/>
                <w:sz w:val="20"/>
                <w:szCs w:val="20"/>
                <w:vertAlign w:val="superscript"/>
                <w:lang w:val="en-US"/>
                <w14:ligatures w14:val="none"/>
              </w:rPr>
              <w:footnoteReference w:id="5"/>
            </w:r>
            <w:r w:rsidRPr="005A2065">
              <w:rPr>
                <w:rFonts w:ascii="Arial" w:eastAsia="Times New Roman" w:hAnsi="Arial" w:cs="Arial"/>
                <w:color w:val="000000"/>
                <w:kern w:val="0"/>
                <w:sz w:val="20"/>
                <w:szCs w:val="20"/>
                <w:lang w:val="en-US"/>
                <w14:ligatures w14:val="none"/>
              </w:rPr>
              <w:t>, DSO</w:t>
            </w:r>
            <w:r w:rsidRPr="005A2065">
              <w:rPr>
                <w:rFonts w:ascii="Arial" w:eastAsia="Times New Roman" w:hAnsi="Arial" w:cs="Arial"/>
                <w:color w:val="000000"/>
                <w:kern w:val="0"/>
                <w:sz w:val="20"/>
                <w:szCs w:val="20"/>
                <w:vertAlign w:val="superscript"/>
                <w:lang w:val="en-US"/>
                <w14:ligatures w14:val="none"/>
              </w:rPr>
              <w:footnoteReference w:id="6"/>
            </w:r>
            <w:r w:rsidRPr="005A2065">
              <w:rPr>
                <w:rFonts w:ascii="Arial" w:eastAsia="Times New Roman" w:hAnsi="Arial" w:cs="Arial"/>
                <w:color w:val="000000"/>
                <w:kern w:val="0"/>
                <w:sz w:val="20"/>
                <w:szCs w:val="20"/>
                <w:lang w:val="en-US"/>
                <w14:ligatures w14:val="none"/>
              </w:rPr>
              <w:t>. These annexes define the technical and procedural requirements for Battery Energy Storage Systems (BESS) to qualify and operate in Lithuania’s (FCR), (</w:t>
            </w:r>
            <w:proofErr w:type="spellStart"/>
            <w:r w:rsidRPr="005A2065">
              <w:rPr>
                <w:rFonts w:ascii="Arial" w:eastAsia="Times New Roman" w:hAnsi="Arial" w:cs="Arial"/>
                <w:color w:val="000000"/>
                <w:kern w:val="0"/>
                <w:sz w:val="20"/>
                <w:szCs w:val="20"/>
                <w:lang w:val="en-US"/>
                <w14:ligatures w14:val="none"/>
              </w:rPr>
              <w:t>aFRR</w:t>
            </w:r>
            <w:proofErr w:type="spellEnd"/>
            <w:r w:rsidRPr="005A2065">
              <w:rPr>
                <w:rFonts w:ascii="Arial" w:eastAsia="Times New Roman" w:hAnsi="Arial" w:cs="Arial"/>
                <w:color w:val="000000"/>
                <w:kern w:val="0"/>
                <w:sz w:val="20"/>
                <w:szCs w:val="20"/>
                <w:lang w:val="en-US"/>
                <w14:ligatures w14:val="none"/>
              </w:rPr>
              <w:t>), and (</w:t>
            </w:r>
            <w:proofErr w:type="spellStart"/>
            <w:r w:rsidRPr="005A2065">
              <w:rPr>
                <w:rFonts w:ascii="Arial" w:eastAsia="Times New Roman" w:hAnsi="Arial" w:cs="Arial"/>
                <w:color w:val="000000"/>
                <w:kern w:val="0"/>
                <w:sz w:val="20"/>
                <w:szCs w:val="20"/>
                <w:lang w:val="en-US"/>
                <w14:ligatures w14:val="none"/>
              </w:rPr>
              <w:t>mFRR</w:t>
            </w:r>
            <w:proofErr w:type="spellEnd"/>
            <w:r w:rsidRPr="005A2065">
              <w:rPr>
                <w:rFonts w:ascii="Arial" w:eastAsia="Times New Roman" w:hAnsi="Arial" w:cs="Arial"/>
                <w:color w:val="000000"/>
                <w:kern w:val="0"/>
                <w:sz w:val="20"/>
                <w:szCs w:val="20"/>
                <w:lang w:val="en-US"/>
                <w14:ligatures w14:val="none"/>
              </w:rPr>
              <w:t>) markets, aligned with Baltic LFC reserve prequalification principles and ensuring safe and compliant integration into the distribution network.</w:t>
            </w:r>
          </w:p>
        </w:tc>
      </w:tr>
    </w:tbl>
    <w:p w14:paraId="20CED17D" w14:textId="77777777" w:rsidR="00EB0667" w:rsidRDefault="00EB0667" w:rsidP="00AA48B2">
      <w:pPr>
        <w:spacing w:after="0" w:line="240" w:lineRule="auto"/>
        <w:ind w:firstLine="357"/>
        <w:rPr>
          <w:rFonts w:ascii="Arial" w:eastAsia="Calibri" w:hAnsi="Arial" w:cs="Arial"/>
          <w:kern w:val="0"/>
          <w:sz w:val="20"/>
          <w:szCs w:val="20"/>
          <w:lang w:val="en-US"/>
          <w14:ligatures w14:val="none"/>
        </w:rPr>
      </w:pPr>
    </w:p>
    <w:p w14:paraId="0BFE9578" w14:textId="08758DD5" w:rsidR="004705EA" w:rsidRPr="00EB0667" w:rsidRDefault="00F065F4" w:rsidP="00AA48B2">
      <w:pPr>
        <w:spacing w:after="0" w:line="240" w:lineRule="auto"/>
        <w:ind w:firstLine="357"/>
        <w:rPr>
          <w:rFonts w:ascii="Arial" w:eastAsia="Calibri" w:hAnsi="Arial" w:cs="Arial"/>
          <w:kern w:val="0"/>
          <w:sz w:val="20"/>
          <w:szCs w:val="20"/>
          <w:lang w:val="en-US"/>
          <w14:ligatures w14:val="none"/>
        </w:rPr>
      </w:pPr>
      <w:r w:rsidRPr="00EB0667">
        <w:rPr>
          <w:rFonts w:ascii="Arial" w:eastAsia="Calibri" w:hAnsi="Arial" w:cs="Arial"/>
          <w:kern w:val="0"/>
          <w:sz w:val="20"/>
          <w:szCs w:val="20"/>
          <w:lang w:val="en-US"/>
          <w14:ligatures w14:val="none"/>
        </w:rPr>
        <w:t xml:space="preserve">Connection diagram is indicated in </w:t>
      </w:r>
      <w:proofErr w:type="gramStart"/>
      <w:r w:rsidRPr="00EB0667">
        <w:rPr>
          <w:rFonts w:ascii="Arial" w:eastAsia="Calibri" w:hAnsi="Arial" w:cs="Arial"/>
          <w:kern w:val="0"/>
          <w:sz w:val="20"/>
          <w:szCs w:val="20"/>
          <w:lang w:val="en-US"/>
          <w14:ligatures w14:val="none"/>
        </w:rPr>
        <w:t>Technical</w:t>
      </w:r>
      <w:proofErr w:type="gramEnd"/>
      <w:r w:rsidRPr="00EB0667">
        <w:rPr>
          <w:rFonts w:ascii="Arial" w:eastAsia="Calibri" w:hAnsi="Arial" w:cs="Arial"/>
          <w:kern w:val="0"/>
          <w:sz w:val="20"/>
          <w:szCs w:val="20"/>
          <w:lang w:val="en-US"/>
          <w14:ligatures w14:val="none"/>
        </w:rPr>
        <w:t xml:space="preserve"> specificati</w:t>
      </w:r>
      <w:r w:rsidR="001D71EA" w:rsidRPr="00EB0667">
        <w:rPr>
          <w:rFonts w:ascii="Arial" w:eastAsia="Calibri" w:hAnsi="Arial" w:cs="Arial"/>
          <w:kern w:val="0"/>
          <w:sz w:val="20"/>
          <w:szCs w:val="20"/>
          <w:lang w:val="en-US"/>
          <w14:ligatures w14:val="none"/>
        </w:rPr>
        <w:t xml:space="preserve">on </w:t>
      </w:r>
      <w:r w:rsidRPr="00EB0667">
        <w:rPr>
          <w:rFonts w:ascii="Arial" w:eastAsia="Calibri" w:hAnsi="Arial" w:cs="Arial"/>
          <w:kern w:val="0"/>
          <w:sz w:val="20"/>
          <w:szCs w:val="20"/>
          <w:lang w:val="en-US"/>
          <w14:ligatures w14:val="none"/>
        </w:rPr>
        <w:t>Annex No.</w:t>
      </w:r>
      <w:r w:rsidR="001D71EA" w:rsidRPr="00EB0667">
        <w:rPr>
          <w:rFonts w:ascii="Arial" w:eastAsia="Calibri" w:hAnsi="Arial" w:cs="Arial"/>
          <w:kern w:val="0"/>
          <w:sz w:val="20"/>
          <w:szCs w:val="20"/>
          <w:lang w:val="en-US"/>
          <w14:ligatures w14:val="none"/>
        </w:rPr>
        <w:t>1</w:t>
      </w:r>
      <w:r w:rsidRPr="00EB0667">
        <w:rPr>
          <w:rFonts w:ascii="Arial" w:eastAsia="Calibri" w:hAnsi="Arial" w:cs="Arial"/>
          <w:kern w:val="0"/>
          <w:sz w:val="20"/>
          <w:szCs w:val="20"/>
          <w:lang w:val="en-US"/>
          <w14:ligatures w14:val="none"/>
        </w:rPr>
        <w:t xml:space="preserve"> </w:t>
      </w:r>
    </w:p>
    <w:p w14:paraId="316B2999" w14:textId="77777777" w:rsidR="00DB53C5" w:rsidRDefault="00DB53C5" w:rsidP="00DB53C5">
      <w:pPr>
        <w:spacing w:after="0" w:line="240" w:lineRule="auto"/>
        <w:rPr>
          <w:rFonts w:ascii="Arial" w:eastAsia="Calibri" w:hAnsi="Arial" w:cs="Arial"/>
          <w:kern w:val="0"/>
          <w:sz w:val="20"/>
          <w:szCs w:val="20"/>
          <w:lang w:val="en-US"/>
          <w14:ligatures w14:val="none"/>
        </w:rPr>
      </w:pPr>
    </w:p>
    <w:p w14:paraId="77D4AEED" w14:textId="1AB378FB" w:rsidR="00DB53C5" w:rsidRPr="00DB53C5" w:rsidRDefault="00A33B37" w:rsidP="00DB53C5">
      <w:pPr>
        <w:spacing w:after="0" w:line="240" w:lineRule="auto"/>
        <w:rPr>
          <w:rFonts w:ascii="Arial" w:eastAsia="Calibri" w:hAnsi="Arial" w:cs="Arial"/>
          <w:kern w:val="0"/>
          <w:sz w:val="20"/>
          <w:szCs w:val="20"/>
          <w:lang w:val="en-US"/>
          <w14:ligatures w14:val="none"/>
        </w:rPr>
      </w:pPr>
      <w:r>
        <w:rPr>
          <w:rFonts w:ascii="Arial" w:eastAsia="Calibri" w:hAnsi="Arial" w:cs="Arial"/>
          <w:kern w:val="0"/>
          <w:sz w:val="20"/>
          <w:szCs w:val="20"/>
          <w:lang w:val="en-US"/>
          <w14:ligatures w14:val="none"/>
        </w:rPr>
        <w:t xml:space="preserve">5.2. </w:t>
      </w:r>
      <w:r w:rsidRPr="00A33B37">
        <w:rPr>
          <w:rFonts w:ascii="Arial" w:eastAsia="Calibri" w:hAnsi="Arial" w:cs="Arial"/>
          <w:kern w:val="0"/>
          <w:sz w:val="20"/>
          <w:szCs w:val="20"/>
          <w:lang w:val="en-US"/>
          <w14:ligatures w14:val="none"/>
        </w:rPr>
        <w:t>The list of documents required to be submitted is specified in Table No. 4.</w:t>
      </w:r>
    </w:p>
    <w:p w14:paraId="5E1688A9" w14:textId="0A3BD60D" w:rsidR="00287E95" w:rsidRPr="00287E95" w:rsidRDefault="008C10B3" w:rsidP="00287E95">
      <w:pPr>
        <w:pStyle w:val="ListParagraph"/>
        <w:spacing w:after="0" w:line="240" w:lineRule="auto"/>
        <w:jc w:val="right"/>
        <w:rPr>
          <w:rFonts w:ascii="Arial" w:eastAsia="Calibri" w:hAnsi="Arial" w:cs="Arial"/>
          <w:b/>
          <w:bCs/>
          <w:kern w:val="0"/>
          <w:sz w:val="20"/>
          <w:szCs w:val="20"/>
          <w:lang w:val="en-US"/>
          <w14:ligatures w14:val="none"/>
        </w:rPr>
      </w:pPr>
      <w:r>
        <w:rPr>
          <w:rFonts w:ascii="Arial" w:eastAsia="Calibri" w:hAnsi="Arial" w:cs="Arial"/>
          <w:b/>
          <w:bCs/>
          <w:kern w:val="0"/>
          <w:sz w:val="20"/>
          <w:szCs w:val="20"/>
          <w:lang w:val="en-US"/>
          <w14:ligatures w14:val="none"/>
        </w:rPr>
        <w:t>Table No</w:t>
      </w:r>
      <w:r w:rsidR="00287E95" w:rsidRPr="00287E95">
        <w:rPr>
          <w:rFonts w:ascii="Arial" w:eastAsia="Calibri" w:hAnsi="Arial" w:cs="Arial"/>
          <w:b/>
          <w:bCs/>
          <w:kern w:val="0"/>
          <w:sz w:val="20"/>
          <w:szCs w:val="20"/>
          <w14:ligatures w14:val="none"/>
        </w:rPr>
        <w:t xml:space="preserve">. </w:t>
      </w:r>
      <w:r w:rsidR="00287E95" w:rsidRPr="00287E95">
        <w:rPr>
          <w:rFonts w:ascii="Arial" w:eastAsia="Calibri" w:hAnsi="Arial" w:cs="Arial"/>
          <w:b/>
          <w:bCs/>
          <w:kern w:val="0"/>
          <w:sz w:val="20"/>
          <w:szCs w:val="20"/>
          <w:lang w:val="en-US"/>
          <w14:ligatures w14:val="none"/>
        </w:rPr>
        <w:t>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
        <w:gridCol w:w="9259"/>
      </w:tblGrid>
      <w:tr w:rsidR="00F5549E" w:rsidRPr="00F5549E" w14:paraId="3176991F" w14:textId="77777777" w:rsidTr="00784031">
        <w:tc>
          <w:tcPr>
            <w:tcW w:w="329" w:type="pct"/>
            <w:vAlign w:val="center"/>
          </w:tcPr>
          <w:p w14:paraId="57F28D01" w14:textId="77777777" w:rsidR="00F5549E" w:rsidRPr="00F5549E" w:rsidRDefault="00F5549E" w:rsidP="00F5549E">
            <w:pPr>
              <w:spacing w:after="0" w:line="240" w:lineRule="auto"/>
              <w:ind w:left="360"/>
              <w:jc w:val="both"/>
              <w:rPr>
                <w:rFonts w:ascii="Arial" w:eastAsia="Times New Roman" w:hAnsi="Arial" w:cs="Arial"/>
                <w:bCs/>
                <w:iCs/>
                <w:color w:val="000000"/>
                <w:kern w:val="0"/>
                <w:sz w:val="20"/>
                <w:szCs w:val="24"/>
                <w14:ligatures w14:val="none"/>
              </w:rPr>
            </w:pPr>
          </w:p>
        </w:tc>
        <w:tc>
          <w:tcPr>
            <w:tcW w:w="4671" w:type="pct"/>
          </w:tcPr>
          <w:p w14:paraId="0F18475E" w14:textId="77777777" w:rsidR="00F5549E" w:rsidRPr="00F5549E" w:rsidRDefault="00F5549E" w:rsidP="00F5549E">
            <w:pPr>
              <w:spacing w:after="0" w:line="240" w:lineRule="auto"/>
              <w:jc w:val="center"/>
              <w:rPr>
                <w:rFonts w:ascii="Arial" w:eastAsia="Times New Roman" w:hAnsi="Arial" w:cs="Arial"/>
                <w:b/>
                <w:color w:val="C00000"/>
                <w:kern w:val="0"/>
                <w:sz w:val="20"/>
                <w:szCs w:val="20"/>
                <w:lang w:val="en-US"/>
                <w14:ligatures w14:val="none"/>
              </w:rPr>
            </w:pPr>
            <w:r w:rsidRPr="00F5549E">
              <w:rPr>
                <w:rFonts w:ascii="Arial" w:eastAsia="Times New Roman" w:hAnsi="Arial" w:cs="Arial"/>
                <w:b/>
                <w:color w:val="000000"/>
                <w:kern w:val="0"/>
                <w:sz w:val="20"/>
                <w:szCs w:val="20"/>
                <w:lang w:val="en-US"/>
                <w14:ligatures w14:val="none"/>
              </w:rPr>
              <w:t>Required document list</w:t>
            </w:r>
          </w:p>
        </w:tc>
      </w:tr>
      <w:tr w:rsidR="00F5549E" w:rsidRPr="00F5549E" w14:paraId="375DEEE4" w14:textId="77777777" w:rsidTr="00784031">
        <w:trPr>
          <w:trHeight w:val="309"/>
        </w:trPr>
        <w:tc>
          <w:tcPr>
            <w:tcW w:w="329" w:type="pct"/>
            <w:vMerge w:val="restart"/>
            <w:vAlign w:val="center"/>
          </w:tcPr>
          <w:p w14:paraId="2DDD080A" w14:textId="77777777" w:rsidR="00F5549E" w:rsidRPr="00F5549E" w:rsidRDefault="00F5549E" w:rsidP="00F5549E">
            <w:pPr>
              <w:spacing w:after="0" w:line="240" w:lineRule="auto"/>
              <w:jc w:val="center"/>
              <w:rPr>
                <w:rFonts w:ascii="Arial" w:eastAsia="Times New Roman" w:hAnsi="Arial" w:cs="Arial"/>
                <w:b/>
                <w:bCs/>
                <w:color w:val="000000"/>
                <w:kern w:val="0"/>
                <w:sz w:val="20"/>
                <w:szCs w:val="20"/>
                <w:lang w:val="en-US"/>
                <w14:ligatures w14:val="none"/>
              </w:rPr>
            </w:pPr>
            <w:r w:rsidRPr="00F5549E">
              <w:rPr>
                <w:rFonts w:ascii="Arial" w:eastAsia="Times New Roman" w:hAnsi="Arial" w:cs="Arial"/>
                <w:b/>
                <w:bCs/>
                <w:color w:val="000000"/>
                <w:kern w:val="0"/>
                <w:sz w:val="20"/>
                <w:szCs w:val="20"/>
                <w:lang w:val="en-US"/>
                <w14:ligatures w14:val="none"/>
              </w:rPr>
              <w:t>No</w:t>
            </w:r>
          </w:p>
        </w:tc>
        <w:tc>
          <w:tcPr>
            <w:tcW w:w="4671" w:type="pct"/>
            <w:vMerge w:val="restart"/>
            <w:vAlign w:val="center"/>
          </w:tcPr>
          <w:p w14:paraId="138A2FF1" w14:textId="77777777" w:rsidR="00F5549E" w:rsidRPr="00F5549E" w:rsidRDefault="00F5549E" w:rsidP="00F5549E">
            <w:pPr>
              <w:spacing w:after="0" w:line="240" w:lineRule="auto"/>
              <w:jc w:val="center"/>
              <w:rPr>
                <w:rFonts w:ascii="Arial" w:eastAsia="Times New Roman" w:hAnsi="Arial" w:cs="Arial"/>
                <w:b/>
                <w:bCs/>
                <w:color w:val="000000"/>
                <w:kern w:val="0"/>
                <w:sz w:val="20"/>
                <w:szCs w:val="20"/>
                <w14:ligatures w14:val="none"/>
              </w:rPr>
            </w:pPr>
            <w:r w:rsidRPr="00F5549E">
              <w:rPr>
                <w:rFonts w:ascii="Arial" w:eastAsia="Times New Roman" w:hAnsi="Arial" w:cs="Arial"/>
                <w:b/>
                <w:bCs/>
                <w:color w:val="000000"/>
                <w:kern w:val="0"/>
                <w:sz w:val="20"/>
                <w:szCs w:val="20"/>
                <w:lang w:val="en-US"/>
                <w14:ligatures w14:val="none"/>
              </w:rPr>
              <w:t>Type of document</w:t>
            </w:r>
          </w:p>
        </w:tc>
      </w:tr>
      <w:tr w:rsidR="00F5549E" w:rsidRPr="00F5549E" w14:paraId="69269523" w14:textId="77777777" w:rsidTr="00784031">
        <w:trPr>
          <w:trHeight w:val="309"/>
        </w:trPr>
        <w:tc>
          <w:tcPr>
            <w:tcW w:w="329" w:type="pct"/>
            <w:vMerge/>
            <w:vAlign w:val="center"/>
          </w:tcPr>
          <w:p w14:paraId="29A27F77" w14:textId="77777777" w:rsidR="00F5549E" w:rsidRPr="00F5549E" w:rsidRDefault="00F5549E" w:rsidP="00F5549E">
            <w:pPr>
              <w:spacing w:after="0" w:line="240" w:lineRule="auto"/>
              <w:jc w:val="center"/>
              <w:rPr>
                <w:rFonts w:ascii="Arial" w:eastAsia="Times New Roman" w:hAnsi="Arial" w:cs="Arial"/>
                <w:b/>
                <w:bCs/>
                <w:color w:val="000000"/>
                <w:kern w:val="0"/>
                <w:sz w:val="20"/>
                <w:szCs w:val="20"/>
                <w:lang w:val="en-US"/>
                <w14:ligatures w14:val="none"/>
              </w:rPr>
            </w:pPr>
          </w:p>
        </w:tc>
        <w:tc>
          <w:tcPr>
            <w:tcW w:w="4671" w:type="pct"/>
            <w:vMerge/>
            <w:vAlign w:val="center"/>
          </w:tcPr>
          <w:p w14:paraId="5A00BB84" w14:textId="77777777" w:rsidR="00F5549E" w:rsidRPr="00F5549E" w:rsidRDefault="00F5549E" w:rsidP="00F5549E">
            <w:pPr>
              <w:spacing w:after="0" w:line="240" w:lineRule="auto"/>
              <w:jc w:val="center"/>
              <w:rPr>
                <w:rFonts w:ascii="Arial" w:eastAsia="Times New Roman" w:hAnsi="Arial" w:cs="Arial"/>
                <w:b/>
                <w:bCs/>
                <w:color w:val="000000"/>
                <w:kern w:val="0"/>
                <w:sz w:val="20"/>
                <w:szCs w:val="20"/>
                <w:lang w:val="en-US"/>
                <w14:ligatures w14:val="none"/>
              </w:rPr>
            </w:pPr>
          </w:p>
        </w:tc>
      </w:tr>
      <w:tr w:rsidR="00F5549E" w:rsidRPr="00F5549E" w14:paraId="1FA7D354" w14:textId="77777777" w:rsidTr="00784031">
        <w:tc>
          <w:tcPr>
            <w:tcW w:w="329" w:type="pct"/>
            <w:vAlign w:val="center"/>
          </w:tcPr>
          <w:p w14:paraId="083445EC" w14:textId="77777777" w:rsidR="00F5549E" w:rsidRPr="00F5549E" w:rsidRDefault="00F5549E" w:rsidP="00F5549E">
            <w:pPr>
              <w:numPr>
                <w:ilvl w:val="0"/>
                <w:numId w:val="30"/>
              </w:numPr>
              <w:spacing w:after="0" w:line="240" w:lineRule="auto"/>
              <w:ind w:left="314"/>
              <w:contextualSpacing/>
              <w:jc w:val="both"/>
              <w:rPr>
                <w:rFonts w:ascii="Arial" w:eastAsia="Calibri" w:hAnsi="Arial" w:cs="Arial"/>
                <w:bCs/>
                <w:iCs/>
                <w:color w:val="000000"/>
                <w:kern w:val="0"/>
                <w:sz w:val="20"/>
                <w14:ligatures w14:val="none"/>
              </w:rPr>
            </w:pPr>
          </w:p>
        </w:tc>
        <w:tc>
          <w:tcPr>
            <w:tcW w:w="4671" w:type="pct"/>
          </w:tcPr>
          <w:p w14:paraId="586B18EB" w14:textId="77777777"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Communication and network topology management architecture/schematic view</w:t>
            </w:r>
          </w:p>
        </w:tc>
      </w:tr>
      <w:tr w:rsidR="00F5549E" w:rsidRPr="00F5549E" w14:paraId="2666A508" w14:textId="77777777" w:rsidTr="00784031">
        <w:tc>
          <w:tcPr>
            <w:tcW w:w="329" w:type="pct"/>
            <w:vAlign w:val="center"/>
          </w:tcPr>
          <w:p w14:paraId="0462FCD6" w14:textId="77777777" w:rsidR="00F5549E" w:rsidRPr="00F5549E" w:rsidRDefault="00F5549E" w:rsidP="00F5549E">
            <w:pPr>
              <w:numPr>
                <w:ilvl w:val="0"/>
                <w:numId w:val="30"/>
              </w:numPr>
              <w:spacing w:after="0" w:line="240" w:lineRule="auto"/>
              <w:ind w:left="314"/>
              <w:contextualSpacing/>
              <w:jc w:val="both"/>
              <w:rPr>
                <w:rFonts w:ascii="Arial" w:eastAsia="Calibri" w:hAnsi="Arial" w:cs="Arial"/>
                <w:bCs/>
                <w:iCs/>
                <w:color w:val="000000"/>
                <w:kern w:val="0"/>
                <w:sz w:val="20"/>
                <w14:ligatures w14:val="none"/>
              </w:rPr>
            </w:pPr>
          </w:p>
        </w:tc>
        <w:tc>
          <w:tcPr>
            <w:tcW w:w="4671" w:type="pct"/>
          </w:tcPr>
          <w:p w14:paraId="648A3D83" w14:textId="54CC3EDF"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 xml:space="preserve">Specifications for auxiliary systems, including HVAC, fire suppression, lighting, grounding, protection relays, and auxiliary power supply </w:t>
            </w:r>
            <w:r w:rsidR="00191F95" w:rsidRPr="00F5549E">
              <w:rPr>
                <w:rFonts w:ascii="Arial" w:eastAsia="Times New Roman" w:hAnsi="Arial" w:cs="Arial"/>
                <w:bCs/>
                <w:color w:val="000000"/>
                <w:kern w:val="0"/>
                <w:sz w:val="20"/>
                <w:szCs w:val="20"/>
                <w:lang w:val="en-US"/>
                <w14:ligatures w14:val="none"/>
              </w:rPr>
              <w:t>system’s</w:t>
            </w:r>
            <w:r w:rsidRPr="00F5549E">
              <w:rPr>
                <w:rFonts w:ascii="Arial" w:eastAsia="Times New Roman" w:hAnsi="Arial" w:cs="Arial"/>
                <w:bCs/>
                <w:color w:val="000000"/>
                <w:kern w:val="0"/>
                <w:sz w:val="20"/>
                <w:szCs w:val="20"/>
                <w:lang w:val="en-US"/>
                <w14:ligatures w14:val="none"/>
              </w:rPr>
              <w:t xml:space="preserve"> necessary to support safe, reliable, and continuous operation of the BESS under all operating conditions</w:t>
            </w:r>
          </w:p>
        </w:tc>
      </w:tr>
      <w:tr w:rsidR="00F5549E" w:rsidRPr="00F5549E" w14:paraId="100F8975" w14:textId="77777777" w:rsidTr="00784031">
        <w:tc>
          <w:tcPr>
            <w:tcW w:w="329" w:type="pct"/>
            <w:vAlign w:val="center"/>
          </w:tcPr>
          <w:p w14:paraId="4AD5E099" w14:textId="77777777" w:rsidR="00F5549E" w:rsidRPr="00F5549E" w:rsidRDefault="00F5549E" w:rsidP="00F5549E">
            <w:pPr>
              <w:numPr>
                <w:ilvl w:val="0"/>
                <w:numId w:val="30"/>
              </w:numPr>
              <w:spacing w:after="0" w:line="240" w:lineRule="auto"/>
              <w:ind w:left="314"/>
              <w:contextualSpacing/>
              <w:jc w:val="both"/>
              <w:rPr>
                <w:rFonts w:ascii="Arial" w:eastAsia="Calibri" w:hAnsi="Arial" w:cs="Arial"/>
                <w:bCs/>
                <w:iCs/>
                <w:color w:val="000000"/>
                <w:kern w:val="0"/>
                <w:sz w:val="20"/>
                <w14:ligatures w14:val="none"/>
              </w:rPr>
            </w:pPr>
          </w:p>
        </w:tc>
        <w:tc>
          <w:tcPr>
            <w:tcW w:w="4671" w:type="pct"/>
          </w:tcPr>
          <w:p w14:paraId="0A162C5F" w14:textId="298CA548"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 xml:space="preserve">The supplier shall ensure the availability of all critical spare parts within the European Union. A comprehensive spare parts pricelist shall be provided, including part </w:t>
            </w:r>
            <w:r w:rsidR="005C6772" w:rsidRPr="00F5549E">
              <w:rPr>
                <w:rFonts w:ascii="Arial" w:eastAsia="Times New Roman" w:hAnsi="Arial" w:cs="Arial"/>
                <w:b/>
                <w:color w:val="000000"/>
                <w:kern w:val="0"/>
                <w:sz w:val="20"/>
                <w:szCs w:val="20"/>
                <w:lang w:val="en-US"/>
                <w14:ligatures w14:val="none"/>
              </w:rPr>
              <w:t>quantity</w:t>
            </w:r>
            <w:r w:rsidRPr="00F5549E">
              <w:rPr>
                <w:rFonts w:ascii="Arial" w:eastAsia="Times New Roman" w:hAnsi="Arial" w:cs="Arial"/>
                <w:b/>
                <w:color w:val="000000"/>
                <w:kern w:val="0"/>
                <w:sz w:val="20"/>
                <w:szCs w:val="20"/>
                <w:lang w:val="en-US"/>
                <w14:ligatures w14:val="none"/>
              </w:rPr>
              <w:t>, descriptions, unit prices, and lead times</w:t>
            </w:r>
            <w:r w:rsidRPr="00F5549E">
              <w:rPr>
                <w:rFonts w:ascii="Arial" w:eastAsia="Times New Roman" w:hAnsi="Arial" w:cs="Arial"/>
                <w:bCs/>
                <w:color w:val="000000"/>
                <w:kern w:val="0"/>
                <w:sz w:val="20"/>
                <w:szCs w:val="20"/>
                <w:lang w:val="en-US"/>
                <w14:ligatures w14:val="none"/>
              </w:rPr>
              <w:t>.</w:t>
            </w:r>
          </w:p>
          <w:p w14:paraId="0FB0E360" w14:textId="2804E9A5"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 xml:space="preserve">A recommended list of spare parts to be stored on-site shall also be submitted, specifying </w:t>
            </w:r>
            <w:r w:rsidRPr="00F5549E">
              <w:rPr>
                <w:rFonts w:ascii="Arial" w:eastAsia="Times New Roman" w:hAnsi="Arial" w:cs="Arial"/>
                <w:b/>
                <w:color w:val="000000"/>
                <w:kern w:val="0"/>
                <w:sz w:val="20"/>
                <w:szCs w:val="20"/>
                <w:lang w:val="en-US"/>
                <w14:ligatures w14:val="none"/>
              </w:rPr>
              <w:t>minimum stock levels for each item (based on system criticality and failure rate</w:t>
            </w:r>
            <w:r w:rsidR="00EB0667" w:rsidRPr="00F5549E">
              <w:rPr>
                <w:rFonts w:ascii="Arial" w:eastAsia="Times New Roman" w:hAnsi="Arial" w:cs="Arial"/>
                <w:b/>
                <w:color w:val="000000"/>
                <w:kern w:val="0"/>
                <w:sz w:val="20"/>
                <w:szCs w:val="20"/>
                <w:lang w:val="en-US"/>
                <w14:ligatures w14:val="none"/>
              </w:rPr>
              <w:t>), quantities</w:t>
            </w:r>
            <w:r w:rsidRPr="00F5549E">
              <w:rPr>
                <w:rFonts w:ascii="Arial" w:eastAsia="Times New Roman" w:hAnsi="Arial" w:cs="Arial"/>
                <w:b/>
                <w:color w:val="000000"/>
                <w:kern w:val="0"/>
                <w:sz w:val="20"/>
                <w:szCs w:val="20"/>
                <w:lang w:val="en-US"/>
                <w14:ligatures w14:val="none"/>
              </w:rPr>
              <w:t xml:space="preserve"> and unit prices, storage and handling requirements.</w:t>
            </w:r>
          </w:p>
        </w:tc>
      </w:tr>
      <w:tr w:rsidR="00F5549E" w:rsidRPr="00F5549E" w14:paraId="6E7A2BFC" w14:textId="77777777" w:rsidTr="00784031">
        <w:tc>
          <w:tcPr>
            <w:tcW w:w="329" w:type="pct"/>
            <w:vAlign w:val="center"/>
          </w:tcPr>
          <w:p w14:paraId="3F190E18" w14:textId="77777777" w:rsidR="00F5549E" w:rsidRPr="00F5549E" w:rsidRDefault="00F5549E" w:rsidP="00F5549E">
            <w:pPr>
              <w:numPr>
                <w:ilvl w:val="0"/>
                <w:numId w:val="30"/>
              </w:numPr>
              <w:spacing w:after="0" w:line="240" w:lineRule="auto"/>
              <w:ind w:left="314"/>
              <w:contextualSpacing/>
              <w:jc w:val="both"/>
              <w:rPr>
                <w:rFonts w:ascii="Arial" w:eastAsia="Calibri" w:hAnsi="Arial" w:cs="Arial"/>
                <w:bCs/>
                <w:iCs/>
                <w:color w:val="000000"/>
                <w:kern w:val="0"/>
                <w:sz w:val="20"/>
                <w14:ligatures w14:val="none"/>
              </w:rPr>
            </w:pPr>
          </w:p>
        </w:tc>
        <w:tc>
          <w:tcPr>
            <w:tcW w:w="4671" w:type="pct"/>
          </w:tcPr>
          <w:p w14:paraId="3F3E7839" w14:textId="77777777"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The Battery Energy Storage System (BESS) shall be equipped with an Energy Management System (EMS) that supports full integration with external control and monitoring systems.</w:t>
            </w:r>
          </w:p>
          <w:p w14:paraId="5A9703D0" w14:textId="77777777"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The supplier shall provide a complete signal list document, detailing all input/output signals, data points, and control commands. This document must include signal names, types, units, scaling factors, and update rates.</w:t>
            </w:r>
          </w:p>
        </w:tc>
      </w:tr>
      <w:tr w:rsidR="00F5549E" w:rsidRPr="00F5549E" w14:paraId="4FAC2B87" w14:textId="77777777" w:rsidTr="00784031">
        <w:tc>
          <w:tcPr>
            <w:tcW w:w="329" w:type="pct"/>
            <w:vAlign w:val="center"/>
          </w:tcPr>
          <w:p w14:paraId="5FF65230" w14:textId="77777777" w:rsidR="00F5549E" w:rsidRPr="00F5549E" w:rsidRDefault="00F5549E" w:rsidP="00F5549E">
            <w:pPr>
              <w:numPr>
                <w:ilvl w:val="0"/>
                <w:numId w:val="30"/>
              </w:numPr>
              <w:spacing w:after="0" w:line="240" w:lineRule="auto"/>
              <w:ind w:left="314"/>
              <w:contextualSpacing/>
              <w:jc w:val="both"/>
              <w:rPr>
                <w:rFonts w:ascii="Arial" w:eastAsia="Calibri" w:hAnsi="Arial" w:cs="Arial"/>
                <w:bCs/>
                <w:iCs/>
                <w:color w:val="000000"/>
                <w:kern w:val="0"/>
                <w:sz w:val="20"/>
                <w14:ligatures w14:val="none"/>
              </w:rPr>
            </w:pPr>
          </w:p>
        </w:tc>
        <w:tc>
          <w:tcPr>
            <w:tcW w:w="4671" w:type="pct"/>
          </w:tcPr>
          <w:p w14:paraId="07BBEE28" w14:textId="77777777"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The supplier shall provide warranty terms and conditions for all major components of the BESS, Operational manuals for installation, commissioning, and maintenance, technical datasheets for all key components, and battery degradation curves, indicating expected performance over time under standard operating conditions.</w:t>
            </w:r>
          </w:p>
        </w:tc>
      </w:tr>
      <w:tr w:rsidR="00F5549E" w:rsidRPr="00F5549E" w14:paraId="0B40BF76" w14:textId="77777777" w:rsidTr="00784031">
        <w:tc>
          <w:tcPr>
            <w:tcW w:w="329" w:type="pct"/>
            <w:vAlign w:val="center"/>
          </w:tcPr>
          <w:p w14:paraId="1B0EC053" w14:textId="77777777" w:rsidR="00F5549E" w:rsidRPr="00F5549E" w:rsidRDefault="00F5549E" w:rsidP="00F5549E">
            <w:pPr>
              <w:numPr>
                <w:ilvl w:val="0"/>
                <w:numId w:val="30"/>
              </w:numPr>
              <w:spacing w:after="0" w:line="240" w:lineRule="auto"/>
              <w:ind w:left="314"/>
              <w:contextualSpacing/>
              <w:jc w:val="both"/>
              <w:rPr>
                <w:rFonts w:ascii="Arial" w:eastAsia="Calibri" w:hAnsi="Arial" w:cs="Arial"/>
                <w:bCs/>
                <w:iCs/>
                <w:color w:val="000000"/>
                <w:kern w:val="0"/>
                <w:sz w:val="20"/>
                <w14:ligatures w14:val="none"/>
              </w:rPr>
            </w:pPr>
          </w:p>
        </w:tc>
        <w:tc>
          <w:tcPr>
            <w:tcW w:w="4671" w:type="pct"/>
          </w:tcPr>
          <w:p w14:paraId="1FF4E14F" w14:textId="77777777"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The BESS shall include a backup power supply system to maintain battery temperature within the specified operating range during grid outages or system shutdowns.</w:t>
            </w:r>
          </w:p>
          <w:p w14:paraId="10744D2C" w14:textId="77777777"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If the battery system is capable of self-heating without the need for auxiliary power, this functionality must be clearly documented, including operational limits and activation conditions.</w:t>
            </w:r>
          </w:p>
          <w:p w14:paraId="58C150AC" w14:textId="77777777"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The supplier shall specify all related requirements, including power source, control logic, and system components necessary to ensure uninterrupted thermal management.</w:t>
            </w:r>
          </w:p>
        </w:tc>
      </w:tr>
      <w:tr w:rsidR="00F5549E" w:rsidRPr="00F5549E" w14:paraId="6AD1CE2E" w14:textId="77777777" w:rsidTr="00784031">
        <w:tc>
          <w:tcPr>
            <w:tcW w:w="329" w:type="pct"/>
            <w:vAlign w:val="center"/>
          </w:tcPr>
          <w:p w14:paraId="4DFDD7B3" w14:textId="77777777" w:rsidR="00F5549E" w:rsidRPr="00F5549E" w:rsidRDefault="00F5549E" w:rsidP="00F5549E">
            <w:pPr>
              <w:numPr>
                <w:ilvl w:val="0"/>
                <w:numId w:val="30"/>
              </w:numPr>
              <w:spacing w:after="0" w:line="240" w:lineRule="auto"/>
              <w:ind w:left="314"/>
              <w:contextualSpacing/>
              <w:jc w:val="both"/>
              <w:rPr>
                <w:rFonts w:ascii="Arial" w:eastAsia="Calibri" w:hAnsi="Arial" w:cs="Arial"/>
                <w:bCs/>
                <w:iCs/>
                <w:color w:val="000000"/>
                <w:kern w:val="0"/>
                <w:sz w:val="20"/>
                <w14:ligatures w14:val="none"/>
              </w:rPr>
            </w:pPr>
          </w:p>
        </w:tc>
        <w:tc>
          <w:tcPr>
            <w:tcW w:w="4671" w:type="pct"/>
          </w:tcPr>
          <w:p w14:paraId="1E48D2F5" w14:textId="77777777" w:rsidR="00F5549E" w:rsidRPr="00F5549E" w:rsidRDefault="00F5549E" w:rsidP="00F5549E">
            <w:pPr>
              <w:spacing w:after="0" w:line="240" w:lineRule="auto"/>
              <w:rPr>
                <w:rFonts w:ascii="Arial" w:eastAsia="Times New Roman" w:hAnsi="Arial" w:cs="Arial"/>
                <w:bCs/>
                <w:color w:val="000000"/>
                <w:kern w:val="0"/>
                <w:sz w:val="20"/>
                <w:szCs w:val="20"/>
                <w:lang w:val="en-US"/>
                <w14:ligatures w14:val="none"/>
              </w:rPr>
            </w:pPr>
            <w:r w:rsidRPr="00F5549E">
              <w:rPr>
                <w:rFonts w:ascii="Arial" w:eastAsia="Times New Roman" w:hAnsi="Arial" w:cs="Arial"/>
                <w:bCs/>
                <w:color w:val="000000"/>
                <w:kern w:val="0"/>
                <w:sz w:val="20"/>
                <w:szCs w:val="20"/>
                <w:lang w:val="en-US"/>
                <w14:ligatures w14:val="none"/>
              </w:rPr>
              <w:t>BESS Pre-Commissioning Installation Requirements Checklist</w:t>
            </w:r>
          </w:p>
        </w:tc>
      </w:tr>
      <w:tr w:rsidR="00FF4A3A" w:rsidRPr="00F5549E" w14:paraId="5048A0D0" w14:textId="77777777" w:rsidTr="00784031">
        <w:tc>
          <w:tcPr>
            <w:tcW w:w="329" w:type="pct"/>
            <w:vAlign w:val="center"/>
          </w:tcPr>
          <w:p w14:paraId="19654C2F" w14:textId="77777777" w:rsidR="00FF4A3A" w:rsidRPr="00F5549E" w:rsidRDefault="00FF4A3A" w:rsidP="00F5549E">
            <w:pPr>
              <w:numPr>
                <w:ilvl w:val="0"/>
                <w:numId w:val="30"/>
              </w:numPr>
              <w:spacing w:after="0" w:line="240" w:lineRule="auto"/>
              <w:ind w:left="314"/>
              <w:contextualSpacing/>
              <w:jc w:val="both"/>
              <w:rPr>
                <w:rFonts w:ascii="Arial" w:eastAsia="Calibri" w:hAnsi="Arial" w:cs="Arial"/>
                <w:bCs/>
                <w:iCs/>
                <w:color w:val="000000"/>
                <w:kern w:val="0"/>
                <w:sz w:val="20"/>
                <w14:ligatures w14:val="none"/>
              </w:rPr>
            </w:pPr>
          </w:p>
        </w:tc>
        <w:tc>
          <w:tcPr>
            <w:tcW w:w="4671" w:type="pct"/>
          </w:tcPr>
          <w:p w14:paraId="5E286F74" w14:textId="5171DE05" w:rsidR="00FF4A3A" w:rsidRPr="00F5549E" w:rsidRDefault="00FF4A3A" w:rsidP="00F5549E">
            <w:pPr>
              <w:spacing w:after="0" w:line="240" w:lineRule="auto"/>
              <w:rPr>
                <w:rFonts w:ascii="Arial" w:eastAsia="Times New Roman" w:hAnsi="Arial" w:cs="Arial"/>
                <w:bCs/>
                <w:color w:val="000000"/>
                <w:kern w:val="0"/>
                <w:sz w:val="20"/>
                <w:szCs w:val="20"/>
                <w:lang w:val="en-US"/>
                <w14:ligatures w14:val="none"/>
              </w:rPr>
            </w:pPr>
            <w:r w:rsidRPr="00FF4A3A">
              <w:rPr>
                <w:rFonts w:ascii="Arial" w:eastAsia="Times New Roman" w:hAnsi="Arial" w:cs="Arial"/>
                <w:bCs/>
                <w:color w:val="000000"/>
                <w:kern w:val="0"/>
                <w:sz w:val="20"/>
                <w:szCs w:val="20"/>
                <w:lang w:val="en-US"/>
                <w14:ligatures w14:val="none"/>
              </w:rPr>
              <w:t>UL 9540 / UL 9540A (thermal runaway), IEC 62619 (cell and module), CE, FCC, or equivalent national safety certification, ISO 27001</w:t>
            </w:r>
          </w:p>
        </w:tc>
      </w:tr>
    </w:tbl>
    <w:p w14:paraId="27CCD544" w14:textId="77777777" w:rsidR="00542568" w:rsidRDefault="00542568" w:rsidP="00542568">
      <w:pPr>
        <w:spacing w:after="0" w:line="240" w:lineRule="auto"/>
        <w:rPr>
          <w:rFonts w:ascii="Arial" w:eastAsia="Calibri" w:hAnsi="Arial" w:cs="Arial"/>
          <w:kern w:val="0"/>
          <w:sz w:val="20"/>
          <w:szCs w:val="20"/>
          <w14:ligatures w14:val="none"/>
        </w:rPr>
      </w:pPr>
    </w:p>
    <w:p w14:paraId="57243971" w14:textId="2C935FD0" w:rsidR="00542568" w:rsidRDefault="00FF4A3A" w:rsidP="003F7D82">
      <w:pPr>
        <w:spacing w:after="0" w:line="240" w:lineRule="auto"/>
        <w:jc w:val="both"/>
        <w:rPr>
          <w:rFonts w:ascii="Arial" w:eastAsia="Calibri" w:hAnsi="Arial" w:cs="Arial"/>
          <w:kern w:val="0"/>
          <w:sz w:val="20"/>
          <w:szCs w:val="20"/>
          <w:lang w:val="en-US"/>
          <w14:ligatures w14:val="none"/>
        </w:rPr>
      </w:pPr>
      <w:r w:rsidRPr="00FF4A3A">
        <w:rPr>
          <w:rFonts w:ascii="Arial" w:eastAsia="Calibri" w:hAnsi="Arial" w:cs="Arial"/>
          <w:kern w:val="0"/>
          <w:sz w:val="20"/>
          <w:szCs w:val="20"/>
          <w:lang w:val="en-US"/>
          <w14:ligatures w14:val="none"/>
        </w:rPr>
        <w:t>5.2.1. The Supplier must provide the Buyer with the documents specified in Table No. 4 of the Technical Specifications no later than within 7 (seven) days from the effective date of the Contract.</w:t>
      </w:r>
    </w:p>
    <w:p w14:paraId="7712BBEB" w14:textId="77777777" w:rsidR="003F7D82" w:rsidRPr="003F7D82" w:rsidRDefault="003F7D82" w:rsidP="003F7D82">
      <w:pPr>
        <w:spacing w:after="0" w:line="240" w:lineRule="auto"/>
        <w:jc w:val="both"/>
        <w:rPr>
          <w:rFonts w:ascii="Arial" w:eastAsia="Calibri" w:hAnsi="Arial" w:cs="Arial"/>
          <w:kern w:val="0"/>
          <w:sz w:val="20"/>
          <w:szCs w:val="20"/>
          <w:lang w:val="en-US"/>
          <w14:ligatures w14:val="none"/>
        </w:rPr>
      </w:pPr>
    </w:p>
    <w:p w14:paraId="4567C487" w14:textId="77777777" w:rsidR="00542568" w:rsidRPr="003F7D82" w:rsidRDefault="00542568" w:rsidP="003F7D82">
      <w:pPr>
        <w:spacing w:after="0" w:line="240" w:lineRule="auto"/>
        <w:jc w:val="both"/>
        <w:rPr>
          <w:rFonts w:ascii="Arial" w:eastAsia="Calibri" w:hAnsi="Arial" w:cs="Arial"/>
          <w:kern w:val="0"/>
          <w:sz w:val="20"/>
          <w:szCs w:val="20"/>
          <w:lang w:val="en-US"/>
          <w14:ligatures w14:val="none"/>
        </w:rPr>
      </w:pPr>
      <w:r w:rsidRPr="003F7D82">
        <w:rPr>
          <w:rFonts w:ascii="Arial" w:eastAsia="Calibri" w:hAnsi="Arial" w:cs="Arial"/>
          <w:kern w:val="0"/>
          <w:sz w:val="20"/>
          <w:szCs w:val="20"/>
          <w:lang w:val="en-US"/>
          <w14:ligatures w14:val="none"/>
        </w:rPr>
        <w:t>5.3. Additional Requirements for Service Provision:</w:t>
      </w:r>
    </w:p>
    <w:p w14:paraId="38EB3840" w14:textId="77777777" w:rsidR="00542568" w:rsidRPr="003F7D82" w:rsidRDefault="00542568" w:rsidP="003F7D82">
      <w:pPr>
        <w:spacing w:after="0" w:line="240" w:lineRule="auto"/>
        <w:jc w:val="both"/>
        <w:rPr>
          <w:rFonts w:ascii="Arial" w:eastAsia="Calibri" w:hAnsi="Arial" w:cs="Arial"/>
          <w:kern w:val="0"/>
          <w:sz w:val="20"/>
          <w:szCs w:val="20"/>
          <w:lang w:val="en-US"/>
          <w14:ligatures w14:val="none"/>
        </w:rPr>
      </w:pPr>
    </w:p>
    <w:p w14:paraId="32D9B47C" w14:textId="77777777" w:rsidR="00542568" w:rsidRPr="003F7D82" w:rsidRDefault="00542568" w:rsidP="003F7D82">
      <w:pPr>
        <w:spacing w:after="0" w:line="240" w:lineRule="auto"/>
        <w:jc w:val="both"/>
        <w:rPr>
          <w:rFonts w:ascii="Arial" w:eastAsia="Calibri" w:hAnsi="Arial" w:cs="Arial"/>
          <w:kern w:val="0"/>
          <w:sz w:val="20"/>
          <w:szCs w:val="20"/>
          <w:lang w:val="en-US"/>
          <w14:ligatures w14:val="none"/>
        </w:rPr>
      </w:pPr>
      <w:r w:rsidRPr="003F7D82">
        <w:rPr>
          <w:rFonts w:ascii="Arial" w:eastAsia="Calibri" w:hAnsi="Arial" w:cs="Arial"/>
          <w:kern w:val="0"/>
          <w:sz w:val="20"/>
          <w:szCs w:val="20"/>
          <w:lang w:val="en-US"/>
          <w14:ligatures w14:val="none"/>
        </w:rPr>
        <w:lastRenderedPageBreak/>
        <w:t>5.3.1. Minimum Billable Time. The minimum billable time per intervention is 1 (one) hour. Additional time is billed in 0.5-hour increments.</w:t>
      </w:r>
    </w:p>
    <w:p w14:paraId="64EDCC97" w14:textId="77777777" w:rsidR="00542568" w:rsidRPr="003F7D82" w:rsidRDefault="00542568" w:rsidP="003F7D82">
      <w:pPr>
        <w:spacing w:after="0" w:line="240" w:lineRule="auto"/>
        <w:jc w:val="both"/>
        <w:rPr>
          <w:rFonts w:ascii="Arial" w:eastAsia="Calibri" w:hAnsi="Arial" w:cs="Arial"/>
          <w:kern w:val="0"/>
          <w:sz w:val="20"/>
          <w:szCs w:val="20"/>
          <w:lang w:val="en-US"/>
          <w14:ligatures w14:val="none"/>
        </w:rPr>
      </w:pPr>
    </w:p>
    <w:p w14:paraId="11CEAB01" w14:textId="77777777" w:rsidR="00542568" w:rsidRPr="003F7D82" w:rsidRDefault="00542568" w:rsidP="003F7D82">
      <w:pPr>
        <w:spacing w:after="0" w:line="240" w:lineRule="auto"/>
        <w:jc w:val="both"/>
        <w:rPr>
          <w:rFonts w:ascii="Arial" w:eastAsia="Calibri" w:hAnsi="Arial" w:cs="Arial"/>
          <w:kern w:val="0"/>
          <w:sz w:val="20"/>
          <w:szCs w:val="20"/>
          <w:lang w:val="en-US"/>
          <w14:ligatures w14:val="none"/>
        </w:rPr>
      </w:pPr>
      <w:r w:rsidRPr="003F7D82">
        <w:rPr>
          <w:rFonts w:ascii="Arial" w:eastAsia="Calibri" w:hAnsi="Arial" w:cs="Arial"/>
          <w:kern w:val="0"/>
          <w:sz w:val="20"/>
          <w:szCs w:val="20"/>
          <w:lang w:val="en-US"/>
          <w14:ligatures w14:val="none"/>
        </w:rPr>
        <w:t>5.3.2. Service Reports. Each intervention must be accompanied by a work report (scope, start/end times, personnel, conclusions, materials used). Buyer's approval is necessary for invoice validation.</w:t>
      </w:r>
    </w:p>
    <w:p w14:paraId="4082F94A" w14:textId="77777777" w:rsidR="00542568" w:rsidRPr="003F7D82" w:rsidRDefault="00542568" w:rsidP="003F7D82">
      <w:pPr>
        <w:spacing w:after="0" w:line="240" w:lineRule="auto"/>
        <w:jc w:val="both"/>
        <w:rPr>
          <w:rFonts w:ascii="Arial" w:eastAsia="Calibri" w:hAnsi="Arial" w:cs="Arial"/>
          <w:kern w:val="0"/>
          <w:sz w:val="20"/>
          <w:szCs w:val="20"/>
          <w:lang w:val="en-US"/>
          <w14:ligatures w14:val="none"/>
        </w:rPr>
      </w:pPr>
    </w:p>
    <w:p w14:paraId="14D3FBDC" w14:textId="7BA260FF" w:rsidR="00542568" w:rsidRPr="003F7D82" w:rsidRDefault="00542568" w:rsidP="003F7D82">
      <w:pPr>
        <w:spacing w:after="0" w:line="240" w:lineRule="auto"/>
        <w:jc w:val="both"/>
        <w:rPr>
          <w:rFonts w:ascii="Arial" w:eastAsia="Calibri" w:hAnsi="Arial" w:cs="Arial"/>
          <w:kern w:val="0"/>
          <w:sz w:val="20"/>
          <w:szCs w:val="20"/>
          <w:lang w:val="en-US"/>
          <w14:ligatures w14:val="none"/>
        </w:rPr>
      </w:pPr>
      <w:r w:rsidRPr="003F7D82">
        <w:rPr>
          <w:rFonts w:ascii="Arial" w:eastAsia="Calibri" w:hAnsi="Arial" w:cs="Arial"/>
          <w:kern w:val="0"/>
          <w:sz w:val="20"/>
          <w:szCs w:val="20"/>
          <w:lang w:val="en-US"/>
          <w14:ligatures w14:val="none"/>
        </w:rPr>
        <w:t>5.3.3. The maximum quantity specified in Table No. 2 of the Technical Specifications can be ordered as needed during the Contract period, with the specific quantity indicated at the Buyer's initiative. However, in all cases, the purchased quantity cannot exceed the total Contract price. The Buyer is not obligated to purchase the entire specified quantity or any portion thereof.</w:t>
      </w:r>
    </w:p>
    <w:p w14:paraId="5F24D6C7" w14:textId="77777777" w:rsidR="004705EA" w:rsidRPr="00C32EC3" w:rsidRDefault="004705EA" w:rsidP="00AA48B2">
      <w:pPr>
        <w:spacing w:after="0" w:line="240" w:lineRule="auto"/>
        <w:ind w:firstLine="357"/>
        <w:rPr>
          <w:rFonts w:ascii="Arial" w:eastAsia="Calibri" w:hAnsi="Arial" w:cs="Arial"/>
          <w:kern w:val="0"/>
          <w:sz w:val="20"/>
          <w:szCs w:val="20"/>
          <w14:ligatures w14:val="none"/>
        </w:rPr>
      </w:pPr>
    </w:p>
    <w:p w14:paraId="1FFB6624" w14:textId="13F7546A" w:rsidR="00AA48B2" w:rsidRPr="00AA48B2" w:rsidRDefault="0001622B" w:rsidP="00AA48B2">
      <w:pPr>
        <w:numPr>
          <w:ilvl w:val="0"/>
          <w:numId w:val="7"/>
        </w:numPr>
        <w:pBdr>
          <w:top w:val="single" w:sz="4" w:space="1" w:color="auto"/>
          <w:bottom w:val="single" w:sz="4" w:space="1" w:color="auto"/>
        </w:pBdr>
        <w:shd w:val="clear" w:color="auto" w:fill="D9D9D9"/>
        <w:tabs>
          <w:tab w:val="left" w:pos="284"/>
          <w:tab w:val="left" w:pos="360"/>
        </w:tabs>
        <w:spacing w:before="60" w:after="60" w:line="240" w:lineRule="auto"/>
        <w:ind w:hanging="720"/>
        <w:contextualSpacing/>
        <w:jc w:val="both"/>
        <w:rPr>
          <w:rFonts w:ascii="Arial" w:eastAsia="Arial" w:hAnsi="Arial" w:cs="Arial"/>
          <w:b/>
          <w:bCs/>
          <w:kern w:val="0"/>
          <w:sz w:val="20"/>
          <w14:ligatures w14:val="none"/>
        </w:rPr>
      </w:pPr>
      <w:r w:rsidRPr="0001622B">
        <w:rPr>
          <w:rFonts w:ascii="Arial" w:eastAsia="Arial" w:hAnsi="Arial" w:cs="Arial"/>
          <w:b/>
          <w:bCs/>
          <w:kern w:val="0"/>
          <w:sz w:val="20"/>
          <w14:ligatures w14:val="none"/>
        </w:rPr>
        <w:t>DELIVERY PROCEDURE AND SERVICE PROVISION TERMS</w:t>
      </w:r>
    </w:p>
    <w:p w14:paraId="4CDAB23F" w14:textId="05D183AB" w:rsidR="00542568" w:rsidRPr="003F7D82" w:rsidRDefault="00542568" w:rsidP="00542568">
      <w:pPr>
        <w:numPr>
          <w:ilvl w:val="1"/>
          <w:numId w:val="7"/>
        </w:numPr>
        <w:tabs>
          <w:tab w:val="left" w:pos="0"/>
          <w:tab w:val="left" w:pos="426"/>
        </w:tabs>
        <w:spacing w:before="60" w:after="60" w:line="240" w:lineRule="auto"/>
        <w:ind w:left="0" w:firstLine="0"/>
        <w:contextualSpacing/>
        <w:jc w:val="both"/>
        <w:rPr>
          <w:rFonts w:ascii="Arial" w:eastAsia="Calibri" w:hAnsi="Arial" w:cs="Arial"/>
          <w:bCs/>
          <w:kern w:val="0"/>
          <w:sz w:val="20"/>
          <w:szCs w:val="20"/>
          <w:lang w:val="en-US"/>
          <w14:ligatures w14:val="none"/>
        </w:rPr>
      </w:pPr>
      <w:r w:rsidRPr="003F7D82">
        <w:rPr>
          <w:rFonts w:ascii="Arial" w:eastAsia="Calibri" w:hAnsi="Arial" w:cs="Times New Roman"/>
          <w:kern w:val="0"/>
          <w:sz w:val="20"/>
          <w:szCs w:val="20"/>
          <w:lang w:val="en-US"/>
          <w14:ligatures w14:val="none"/>
        </w:rPr>
        <w:t xml:space="preserve"> The goods must be delivered no later than 180 (one hundred eighty) days from the day the Order is submitted to the Supplier. The goods order must be placed no later than 30 (thirty) days from the effective date of the Contract.</w:t>
      </w:r>
      <w:r w:rsidR="00A76085">
        <w:rPr>
          <w:rFonts w:ascii="Arial" w:eastAsia="Calibri" w:hAnsi="Arial" w:cs="Times New Roman"/>
          <w:kern w:val="0"/>
          <w:sz w:val="20"/>
          <w:szCs w:val="20"/>
          <w:lang w:val="en-US"/>
          <w14:ligatures w14:val="none"/>
        </w:rPr>
        <w:t xml:space="preserve"> </w:t>
      </w:r>
      <w:r w:rsidR="009E1D69" w:rsidRPr="003F7D82">
        <w:rPr>
          <w:rFonts w:ascii="Arial" w:eastAsia="Calibri" w:hAnsi="Arial" w:cs="Times New Roman"/>
          <w:kern w:val="0"/>
          <w:sz w:val="20"/>
          <w:szCs w:val="20"/>
          <w:lang w:val="en-US"/>
          <w14:ligatures w14:val="none"/>
        </w:rPr>
        <w:t>Services are purchased as needed and only according to separate Orders from the Buyer during the validity of the Contract.</w:t>
      </w:r>
    </w:p>
    <w:p w14:paraId="15D80799" w14:textId="1287D960" w:rsidR="00542568" w:rsidRPr="003F7D82" w:rsidRDefault="00542568" w:rsidP="00542568">
      <w:pPr>
        <w:numPr>
          <w:ilvl w:val="1"/>
          <w:numId w:val="7"/>
        </w:numPr>
        <w:tabs>
          <w:tab w:val="left" w:pos="0"/>
          <w:tab w:val="left" w:pos="426"/>
        </w:tabs>
        <w:spacing w:before="60" w:after="60" w:line="240" w:lineRule="auto"/>
        <w:ind w:left="0" w:firstLine="0"/>
        <w:contextualSpacing/>
        <w:jc w:val="both"/>
        <w:rPr>
          <w:rFonts w:ascii="Arial" w:eastAsia="Calibri" w:hAnsi="Arial" w:cs="Arial"/>
          <w:bCs/>
          <w:kern w:val="0"/>
          <w:sz w:val="20"/>
          <w:szCs w:val="20"/>
          <w:lang w:val="en-US"/>
          <w14:ligatures w14:val="none"/>
        </w:rPr>
      </w:pPr>
      <w:r w:rsidRPr="003F7D82">
        <w:rPr>
          <w:rFonts w:ascii="Arial" w:eastAsia="Calibri" w:hAnsi="Arial" w:cs="Arial"/>
          <w:bCs/>
          <w:kern w:val="0"/>
          <w:sz w:val="20"/>
          <w:szCs w:val="20"/>
          <w:lang w:val="en-US"/>
          <w14:ligatures w14:val="none"/>
        </w:rPr>
        <w:t>Services are purchased as needed and only according to individual Buyer Orders during the term of the Contract</w:t>
      </w:r>
    </w:p>
    <w:p w14:paraId="02403569" w14:textId="0DBDFE8A" w:rsidR="00AA48B2" w:rsidRPr="003F7D82" w:rsidRDefault="009E1D69" w:rsidP="00542568">
      <w:pPr>
        <w:numPr>
          <w:ilvl w:val="1"/>
          <w:numId w:val="7"/>
        </w:numPr>
        <w:tabs>
          <w:tab w:val="left" w:pos="0"/>
          <w:tab w:val="left" w:pos="426"/>
        </w:tabs>
        <w:spacing w:before="60" w:after="60" w:line="240" w:lineRule="auto"/>
        <w:ind w:left="0" w:firstLine="0"/>
        <w:contextualSpacing/>
        <w:jc w:val="both"/>
        <w:rPr>
          <w:rFonts w:ascii="Arial" w:eastAsia="Calibri" w:hAnsi="Arial" w:cs="Arial"/>
          <w:bCs/>
          <w:kern w:val="0"/>
          <w:sz w:val="20"/>
          <w:szCs w:val="20"/>
          <w:lang w:val="en-US"/>
          <w14:ligatures w14:val="none"/>
        </w:rPr>
      </w:pPr>
      <w:r w:rsidRPr="003F7D82">
        <w:rPr>
          <w:rFonts w:ascii="Arial" w:eastAsia="Calibri" w:hAnsi="Arial" w:cs="Times New Roman"/>
          <w:kern w:val="0"/>
          <w:sz w:val="20"/>
          <w:szCs w:val="20"/>
          <w:lang w:val="en-US"/>
          <w14:ligatures w14:val="none"/>
        </w:rPr>
        <w:t>The Supplier must deliver the Goods and provide Services at the address specified in Section 4 of the Technical Specification during the Buyer's working hours (Monday-Thursday 7:30 AM – 4:30 PM, Friday 7:30 AM – 3:15 PM).</w:t>
      </w:r>
    </w:p>
    <w:p w14:paraId="744DBB08" w14:textId="0848E02E" w:rsidR="00AA48B2" w:rsidRPr="003F7D82" w:rsidRDefault="009E1D69" w:rsidP="00333BD7">
      <w:pPr>
        <w:numPr>
          <w:ilvl w:val="1"/>
          <w:numId w:val="7"/>
        </w:numPr>
        <w:tabs>
          <w:tab w:val="left" w:pos="0"/>
          <w:tab w:val="left" w:pos="426"/>
        </w:tabs>
        <w:spacing w:after="0" w:line="240" w:lineRule="auto"/>
        <w:ind w:left="0" w:firstLine="0"/>
        <w:jc w:val="both"/>
        <w:rPr>
          <w:rFonts w:ascii="Arial" w:eastAsia="Calibri" w:hAnsi="Arial" w:cs="Times New Roman"/>
          <w:kern w:val="0"/>
          <w:sz w:val="20"/>
          <w:szCs w:val="20"/>
          <w:lang w:val="en-US"/>
          <w14:ligatures w14:val="none"/>
        </w:rPr>
      </w:pPr>
      <w:r w:rsidRPr="003F7D82">
        <w:rPr>
          <w:rFonts w:ascii="Arial" w:eastAsia="Calibri" w:hAnsi="Arial" w:cs="Times New Roman"/>
          <w:kern w:val="0"/>
          <w:sz w:val="20"/>
          <w:szCs w:val="20"/>
          <w:lang w:val="en-US"/>
          <w14:ligatures w14:val="none"/>
        </w:rPr>
        <w:t>The Goods and/or Services will be purchased and must be supplied/provided in accordance with the procedure established in this Technical Specification.</w:t>
      </w:r>
    </w:p>
    <w:p w14:paraId="24327787" w14:textId="77777777" w:rsidR="00966E5B" w:rsidRPr="003F7D82" w:rsidRDefault="00AF6387" w:rsidP="00742CEF">
      <w:pPr>
        <w:numPr>
          <w:ilvl w:val="1"/>
          <w:numId w:val="7"/>
        </w:numPr>
        <w:tabs>
          <w:tab w:val="left" w:pos="0"/>
          <w:tab w:val="left" w:pos="426"/>
        </w:tabs>
        <w:spacing w:after="0" w:line="240" w:lineRule="auto"/>
        <w:ind w:left="0" w:firstLine="0"/>
        <w:jc w:val="both"/>
        <w:rPr>
          <w:rFonts w:ascii="Arial" w:eastAsia="Calibri" w:hAnsi="Arial" w:cs="Times New Roman"/>
          <w:kern w:val="0"/>
          <w:sz w:val="20"/>
          <w:szCs w:val="20"/>
          <w:lang w:val="en-US"/>
          <w14:ligatures w14:val="none"/>
        </w:rPr>
      </w:pPr>
      <w:r w:rsidRPr="003F7D82">
        <w:rPr>
          <w:rFonts w:ascii="Arial" w:eastAsia="Calibri" w:hAnsi="Arial" w:cs="Times New Roman"/>
          <w:kern w:val="0"/>
          <w:sz w:val="20"/>
          <w:szCs w:val="20"/>
          <w:lang w:val="en-US"/>
          <w14:ligatures w14:val="none"/>
        </w:rPr>
        <w:t xml:space="preserve"> </w:t>
      </w:r>
      <w:r w:rsidR="00966E5B" w:rsidRPr="003F7D82">
        <w:rPr>
          <w:rFonts w:ascii="Arial" w:eastAsia="Calibri" w:hAnsi="Arial" w:cs="Times New Roman"/>
          <w:kern w:val="0"/>
          <w:sz w:val="20"/>
          <w:szCs w:val="20"/>
          <w:lang w:val="en-US"/>
          <w14:ligatures w14:val="none"/>
        </w:rPr>
        <w:t xml:space="preserve">The services must be provided no later than the deadline specified in the Order. </w:t>
      </w:r>
    </w:p>
    <w:p w14:paraId="216B87F0" w14:textId="7145F770" w:rsidR="00492712" w:rsidRPr="003F7D82" w:rsidRDefault="00184C23" w:rsidP="00742CEF">
      <w:pPr>
        <w:numPr>
          <w:ilvl w:val="1"/>
          <w:numId w:val="7"/>
        </w:numPr>
        <w:tabs>
          <w:tab w:val="left" w:pos="0"/>
          <w:tab w:val="left" w:pos="426"/>
        </w:tabs>
        <w:spacing w:after="0" w:line="240" w:lineRule="auto"/>
        <w:ind w:left="0" w:firstLine="0"/>
        <w:jc w:val="both"/>
        <w:rPr>
          <w:rFonts w:ascii="Arial" w:eastAsia="Calibri" w:hAnsi="Arial" w:cs="Times New Roman"/>
          <w:kern w:val="0"/>
          <w:sz w:val="20"/>
          <w:szCs w:val="20"/>
          <w:lang w:val="en-US"/>
          <w14:ligatures w14:val="none"/>
        </w:rPr>
      </w:pPr>
      <w:r w:rsidRPr="003F7D82">
        <w:rPr>
          <w:rFonts w:ascii="Arial" w:eastAsia="Calibri" w:hAnsi="Arial" w:cs="Times New Roman"/>
          <w:kern w:val="0"/>
          <w:sz w:val="20"/>
          <w:szCs w:val="20"/>
          <w:lang w:val="en-US"/>
          <w14:ligatures w14:val="none"/>
        </w:rPr>
        <w:t>Warranty service times are specified in Section 5 of this Technical Specification.</w:t>
      </w:r>
    </w:p>
    <w:p w14:paraId="3A0EFAC9" w14:textId="290897F5" w:rsidR="00AA48B2" w:rsidRPr="00C32EC3" w:rsidRDefault="00E20601" w:rsidP="009E1D69">
      <w:pPr>
        <w:pStyle w:val="ListParagraph"/>
        <w:numPr>
          <w:ilvl w:val="0"/>
          <w:numId w:val="10"/>
        </w:numPr>
        <w:pBdr>
          <w:top w:val="single" w:sz="8" w:space="1" w:color="auto"/>
          <w:bottom w:val="single" w:sz="8" w:space="1" w:color="auto"/>
        </w:pBdr>
        <w:shd w:val="clear" w:color="auto" w:fill="D9D9D9"/>
        <w:tabs>
          <w:tab w:val="left" w:pos="426"/>
        </w:tabs>
        <w:spacing w:before="60" w:after="60" w:line="240" w:lineRule="auto"/>
        <w:ind w:hanging="720"/>
        <w:rPr>
          <w:rFonts w:ascii="Arial" w:eastAsia="Arial" w:hAnsi="Arial" w:cs="Arial"/>
          <w:b/>
          <w:bCs/>
          <w:kern w:val="0"/>
          <w:sz w:val="20"/>
          <w:szCs w:val="20"/>
          <w14:ligatures w14:val="none"/>
        </w:rPr>
      </w:pPr>
      <w:r w:rsidRPr="00E20601">
        <w:rPr>
          <w:rFonts w:ascii="Arial" w:eastAsia="Arial" w:hAnsi="Arial" w:cs="Arial"/>
          <w:b/>
          <w:bCs/>
          <w:kern w:val="0"/>
          <w:sz w:val="20"/>
          <w:szCs w:val="20"/>
          <w14:ligatures w14:val="none"/>
        </w:rPr>
        <w:t>ATTACHMENTS</w:t>
      </w:r>
    </w:p>
    <w:p w14:paraId="7B8A2401" w14:textId="7F5FD267" w:rsidR="001D71EA" w:rsidRPr="003F7D82" w:rsidRDefault="001D71EA"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lang w:val="en-US"/>
        </w:rPr>
      </w:pPr>
      <w:r w:rsidRPr="003F7D82">
        <w:rPr>
          <w:rFonts w:ascii="Arial" w:hAnsi="Arial" w:cs="Arial"/>
          <w:sz w:val="20"/>
          <w:szCs w:val="20"/>
          <w:lang w:val="en-US"/>
        </w:rPr>
        <w:t>Annex No. 1 DGR Principal connection diagram</w:t>
      </w:r>
    </w:p>
    <w:bookmarkEnd w:id="0"/>
    <w:p w14:paraId="08577341" w14:textId="4F125C3E" w:rsidR="002C5DD2" w:rsidRPr="003F7D82" w:rsidRDefault="001D71EA"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lang w:val="en-US"/>
        </w:rPr>
      </w:pPr>
      <w:r w:rsidRPr="003F7D82">
        <w:rPr>
          <w:rFonts w:ascii="Arial" w:hAnsi="Arial" w:cs="Arial"/>
          <w:sz w:val="20"/>
          <w:szCs w:val="20"/>
          <w:lang w:val="en-US"/>
        </w:rPr>
        <w:t xml:space="preserve">Annex No. 2 </w:t>
      </w:r>
      <w:r w:rsidR="005966D3" w:rsidRPr="003F7D82">
        <w:rPr>
          <w:rFonts w:ascii="Arial" w:hAnsi="Arial" w:cs="Arial"/>
          <w:sz w:val="20"/>
          <w:szCs w:val="20"/>
          <w:lang w:val="en-US"/>
        </w:rPr>
        <w:t>Confirmation of Readiness for Automatic Frequency Restoration Reserve Services (</w:t>
      </w:r>
      <w:proofErr w:type="spellStart"/>
      <w:r w:rsidR="005966D3" w:rsidRPr="003F7D82">
        <w:rPr>
          <w:rFonts w:ascii="Arial" w:hAnsi="Arial" w:cs="Arial"/>
          <w:sz w:val="20"/>
          <w:szCs w:val="20"/>
          <w:lang w:val="en-US"/>
        </w:rPr>
        <w:t>aFRR</w:t>
      </w:r>
      <w:proofErr w:type="spellEnd"/>
      <w:r w:rsidR="005966D3" w:rsidRPr="003F7D82">
        <w:rPr>
          <w:rFonts w:ascii="Arial" w:hAnsi="Arial" w:cs="Arial"/>
          <w:sz w:val="20"/>
          <w:szCs w:val="20"/>
          <w:lang w:val="en-US"/>
        </w:rPr>
        <w:t>)</w:t>
      </w:r>
    </w:p>
    <w:p w14:paraId="00BC6B87" w14:textId="607BFF5D" w:rsidR="004C4CF7" w:rsidRPr="003F7D82" w:rsidRDefault="005966D3"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lang w:val="en-US"/>
        </w:rPr>
      </w:pPr>
      <w:r w:rsidRPr="003F7D82">
        <w:rPr>
          <w:rFonts w:ascii="Arial" w:hAnsi="Arial" w:cs="Arial"/>
          <w:sz w:val="20"/>
          <w:szCs w:val="20"/>
          <w:lang w:val="en-US"/>
        </w:rPr>
        <w:t>Annex No. 3 Protocol for Coordination of Power Plant RAA with DSO</w:t>
      </w:r>
    </w:p>
    <w:p w14:paraId="5D035B96" w14:textId="56588DDC" w:rsidR="004C4CF7" w:rsidRPr="003F7D82" w:rsidRDefault="005966D3"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lang w:val="en-US"/>
        </w:rPr>
      </w:pPr>
      <w:r w:rsidRPr="003F7D82">
        <w:rPr>
          <w:rFonts w:ascii="Arial" w:hAnsi="Arial" w:cs="Arial"/>
          <w:sz w:val="20"/>
          <w:szCs w:val="20"/>
          <w:lang w:val="en-US"/>
        </w:rPr>
        <w:t>Annex No. 4 Confirmation of Readiness for Frequency Containment Reserve Services (FCR)</w:t>
      </w:r>
    </w:p>
    <w:p w14:paraId="78B9101B" w14:textId="70E13A67" w:rsidR="002964FD" w:rsidRPr="003F7D82" w:rsidRDefault="005966D3" w:rsidP="002964FD">
      <w:pPr>
        <w:numPr>
          <w:ilvl w:val="1"/>
          <w:numId w:val="10"/>
        </w:numPr>
        <w:tabs>
          <w:tab w:val="left" w:pos="540"/>
          <w:tab w:val="left" w:pos="709"/>
        </w:tabs>
        <w:spacing w:before="60" w:after="60" w:line="240" w:lineRule="auto"/>
        <w:ind w:left="0" w:firstLine="0"/>
        <w:contextualSpacing/>
        <w:jc w:val="both"/>
        <w:rPr>
          <w:rFonts w:ascii="Arial" w:hAnsi="Arial" w:cs="Arial"/>
          <w:sz w:val="20"/>
          <w:szCs w:val="20"/>
          <w:lang w:val="en-US"/>
        </w:rPr>
      </w:pPr>
      <w:r w:rsidRPr="003F7D82">
        <w:rPr>
          <w:rFonts w:ascii="Arial" w:hAnsi="Arial" w:cs="Arial"/>
          <w:sz w:val="20"/>
          <w:szCs w:val="20"/>
          <w:lang w:val="en-US"/>
        </w:rPr>
        <w:t>Annex No. 5 Confirmation of Readiness for Manual Frequency Restoration Reserve Services (</w:t>
      </w:r>
      <w:proofErr w:type="spellStart"/>
      <w:r w:rsidRPr="003F7D82">
        <w:rPr>
          <w:rFonts w:ascii="Arial" w:hAnsi="Arial" w:cs="Arial"/>
          <w:sz w:val="20"/>
          <w:szCs w:val="20"/>
          <w:lang w:val="en-US"/>
        </w:rPr>
        <w:t>mFRR</w:t>
      </w:r>
      <w:proofErr w:type="spellEnd"/>
      <w:r w:rsidRPr="003F7D82">
        <w:rPr>
          <w:rFonts w:ascii="Arial" w:hAnsi="Arial" w:cs="Arial"/>
          <w:sz w:val="20"/>
          <w:szCs w:val="20"/>
          <w:lang w:val="en-US"/>
        </w:rPr>
        <w:t>)</w:t>
      </w:r>
    </w:p>
    <w:p w14:paraId="4834633F" w14:textId="77777777" w:rsidR="004D57EA" w:rsidRDefault="004D57EA" w:rsidP="004D57EA">
      <w:pPr>
        <w:tabs>
          <w:tab w:val="left" w:pos="540"/>
        </w:tabs>
        <w:spacing w:before="60" w:after="60" w:line="240" w:lineRule="auto"/>
        <w:ind w:left="720"/>
        <w:contextualSpacing/>
      </w:pPr>
    </w:p>
    <w:sectPr w:rsidR="004D57EA" w:rsidSect="003F0621">
      <w:headerReference w:type="even" r:id="rId8"/>
      <w:headerReference w:type="default" r:id="rId9"/>
      <w:headerReference w:type="first" r:id="rId10"/>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BB581" w14:textId="77777777" w:rsidR="0087787A" w:rsidRDefault="0087787A" w:rsidP="00AA48B2">
      <w:pPr>
        <w:spacing w:after="0" w:line="240" w:lineRule="auto"/>
      </w:pPr>
      <w:r>
        <w:separator/>
      </w:r>
    </w:p>
  </w:endnote>
  <w:endnote w:type="continuationSeparator" w:id="0">
    <w:p w14:paraId="231653A6" w14:textId="77777777" w:rsidR="0087787A" w:rsidRDefault="0087787A" w:rsidP="00AA4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D499C" w14:textId="77777777" w:rsidR="0087787A" w:rsidRDefault="0087787A" w:rsidP="00AA48B2">
      <w:pPr>
        <w:spacing w:after="0" w:line="240" w:lineRule="auto"/>
      </w:pPr>
      <w:r>
        <w:separator/>
      </w:r>
    </w:p>
  </w:footnote>
  <w:footnote w:type="continuationSeparator" w:id="0">
    <w:p w14:paraId="564590B7" w14:textId="77777777" w:rsidR="0087787A" w:rsidRDefault="0087787A" w:rsidP="00AA48B2">
      <w:pPr>
        <w:spacing w:after="0" w:line="240" w:lineRule="auto"/>
      </w:pPr>
      <w:r>
        <w:continuationSeparator/>
      </w:r>
    </w:p>
  </w:footnote>
  <w:footnote w:id="1">
    <w:p w14:paraId="3A991162" w14:textId="77777777" w:rsidR="005A2065" w:rsidRDefault="005A2065" w:rsidP="005A2065">
      <w:pPr>
        <w:pStyle w:val="FootnoteText"/>
      </w:pPr>
      <w:r>
        <w:rPr>
          <w:rStyle w:val="FootnoteReference"/>
        </w:rPr>
        <w:footnoteRef/>
      </w:r>
      <w:r>
        <w:t xml:space="preserve"> </w:t>
      </w:r>
      <w:proofErr w:type="spellStart"/>
      <w:r>
        <w:t>Three</w:t>
      </w:r>
      <w:proofErr w:type="spellEnd"/>
      <w:r>
        <w:t xml:space="preserve"> (3) </w:t>
      </w:r>
      <w:proofErr w:type="spellStart"/>
      <w:r>
        <w:t>seperated</w:t>
      </w:r>
      <w:proofErr w:type="spellEnd"/>
      <w:r>
        <w:t xml:space="preserve"> </w:t>
      </w:r>
      <w:proofErr w:type="spellStart"/>
      <w:r>
        <w:t>connection</w:t>
      </w:r>
      <w:proofErr w:type="spellEnd"/>
      <w:r>
        <w:t xml:space="preserve"> </w:t>
      </w:r>
      <w:proofErr w:type="spellStart"/>
      <w:r>
        <w:t>point</w:t>
      </w:r>
      <w:proofErr w:type="spellEnd"/>
      <w:r>
        <w:t xml:space="preserve"> at AC </w:t>
      </w:r>
      <w:proofErr w:type="spellStart"/>
      <w:r>
        <w:t>side</w:t>
      </w:r>
      <w:proofErr w:type="spellEnd"/>
    </w:p>
  </w:footnote>
  <w:footnote w:id="2">
    <w:p w14:paraId="1D3CB565" w14:textId="77777777" w:rsidR="005A2065" w:rsidRPr="009533C6" w:rsidRDefault="005A2065" w:rsidP="005A2065">
      <w:pPr>
        <w:pStyle w:val="FootnoteText"/>
        <w:rPr>
          <w:lang w:val="en-US"/>
        </w:rPr>
      </w:pPr>
      <w:r>
        <w:rPr>
          <w:rStyle w:val="FootnoteReference"/>
        </w:rPr>
        <w:footnoteRef/>
      </w:r>
      <w:r>
        <w:t xml:space="preserve"> </w:t>
      </w:r>
      <w:proofErr w:type="spellStart"/>
      <w:r>
        <w:t>After</w:t>
      </w:r>
      <w:proofErr w:type="spellEnd"/>
      <w:r>
        <w:t xml:space="preserve"> 6000 </w:t>
      </w:r>
      <w:proofErr w:type="spellStart"/>
      <w:r>
        <w:t>cycles</w:t>
      </w:r>
      <w:proofErr w:type="spellEnd"/>
      <w:r>
        <w:t xml:space="preserve">, </w:t>
      </w:r>
      <w:proofErr w:type="spellStart"/>
      <w:r>
        <w:t>the</w:t>
      </w:r>
      <w:proofErr w:type="spellEnd"/>
      <w:r>
        <w:t xml:space="preserve"> SOH </w:t>
      </w:r>
      <w:proofErr w:type="spellStart"/>
      <w:r>
        <w:t>has</w:t>
      </w:r>
      <w:proofErr w:type="spellEnd"/>
      <w:r>
        <w:t xml:space="preserve"> to be </w:t>
      </w:r>
      <w:r w:rsidRPr="005A2065">
        <w:rPr>
          <w:rFonts w:ascii="Calibri" w:hAnsi="Calibri" w:cs="Calibri"/>
          <w:color w:val="000000"/>
        </w:rPr>
        <w:t>≥60</w:t>
      </w:r>
      <w:r w:rsidRPr="005A2065">
        <w:rPr>
          <w:rFonts w:ascii="Calibri" w:hAnsi="Calibri" w:cs="Calibri"/>
          <w:color w:val="000000"/>
          <w:lang w:val="en-US"/>
        </w:rPr>
        <w:t>%.</w:t>
      </w:r>
    </w:p>
  </w:footnote>
  <w:footnote w:id="3">
    <w:p w14:paraId="3D07A089" w14:textId="77777777" w:rsidR="005A2065" w:rsidRDefault="005A2065" w:rsidP="005A2065">
      <w:pPr>
        <w:pStyle w:val="FootnoteText"/>
      </w:pPr>
      <w:r>
        <w:rPr>
          <w:rStyle w:val="FootnoteReference"/>
        </w:rPr>
        <w:footnoteRef/>
      </w:r>
      <w:r>
        <w:t xml:space="preserve"> </w:t>
      </w:r>
      <w:r w:rsidRPr="00E26952">
        <w:rPr>
          <w:sz w:val="12"/>
          <w:szCs w:val="12"/>
        </w:rPr>
        <w:t xml:space="preserve">FCR </w:t>
      </w:r>
      <w:proofErr w:type="spellStart"/>
      <w:r w:rsidRPr="00E26952">
        <w:rPr>
          <w:sz w:val="12"/>
          <w:szCs w:val="12"/>
        </w:rPr>
        <w:t>is</w:t>
      </w:r>
      <w:proofErr w:type="spellEnd"/>
      <w:r w:rsidRPr="00E26952">
        <w:rPr>
          <w:sz w:val="12"/>
          <w:szCs w:val="12"/>
        </w:rPr>
        <w:t xml:space="preserve"> a </w:t>
      </w:r>
      <w:proofErr w:type="spellStart"/>
      <w:r w:rsidRPr="00E26952">
        <w:rPr>
          <w:sz w:val="12"/>
          <w:szCs w:val="12"/>
        </w:rPr>
        <w:t>fast</w:t>
      </w:r>
      <w:proofErr w:type="spellEnd"/>
      <w:r w:rsidRPr="00E26952">
        <w:rPr>
          <w:sz w:val="12"/>
          <w:szCs w:val="12"/>
        </w:rPr>
        <w:t xml:space="preserve">, </w:t>
      </w:r>
      <w:proofErr w:type="spellStart"/>
      <w:r w:rsidRPr="00E26952">
        <w:rPr>
          <w:sz w:val="12"/>
          <w:szCs w:val="12"/>
        </w:rPr>
        <w:t>decentralized</w:t>
      </w:r>
      <w:proofErr w:type="spellEnd"/>
      <w:r w:rsidRPr="00E26952">
        <w:rPr>
          <w:sz w:val="12"/>
          <w:szCs w:val="12"/>
        </w:rPr>
        <w:t xml:space="preserve"> </w:t>
      </w:r>
      <w:proofErr w:type="spellStart"/>
      <w:r w:rsidRPr="00E26952">
        <w:rPr>
          <w:sz w:val="12"/>
          <w:szCs w:val="12"/>
        </w:rPr>
        <w:t>response</w:t>
      </w:r>
      <w:proofErr w:type="spellEnd"/>
      <w:r w:rsidRPr="00E26952">
        <w:rPr>
          <w:sz w:val="12"/>
          <w:szCs w:val="12"/>
        </w:rPr>
        <w:t xml:space="preserve"> to </w:t>
      </w:r>
      <w:proofErr w:type="spellStart"/>
      <w:r w:rsidRPr="00E26952">
        <w:rPr>
          <w:sz w:val="12"/>
          <w:szCs w:val="12"/>
        </w:rPr>
        <w:t>frequency</w:t>
      </w:r>
      <w:proofErr w:type="spellEnd"/>
      <w:r w:rsidRPr="00E26952">
        <w:rPr>
          <w:sz w:val="12"/>
          <w:szCs w:val="12"/>
        </w:rPr>
        <w:t xml:space="preserve"> </w:t>
      </w:r>
      <w:proofErr w:type="spellStart"/>
      <w:r w:rsidRPr="00E26952">
        <w:rPr>
          <w:sz w:val="12"/>
          <w:szCs w:val="12"/>
        </w:rPr>
        <w:t>deviations</w:t>
      </w:r>
      <w:proofErr w:type="spellEnd"/>
      <w:r w:rsidRPr="00E26952">
        <w:rPr>
          <w:sz w:val="12"/>
          <w:szCs w:val="12"/>
        </w:rPr>
        <w:t xml:space="preserve">. </w:t>
      </w:r>
      <w:proofErr w:type="spellStart"/>
      <w:r w:rsidRPr="00E26952">
        <w:rPr>
          <w:sz w:val="12"/>
          <w:szCs w:val="12"/>
        </w:rPr>
        <w:t>Providers</w:t>
      </w:r>
      <w:proofErr w:type="spellEnd"/>
      <w:r w:rsidRPr="00E26952">
        <w:rPr>
          <w:sz w:val="12"/>
          <w:szCs w:val="12"/>
        </w:rPr>
        <w:t xml:space="preserve"> </w:t>
      </w:r>
      <w:proofErr w:type="spellStart"/>
      <w:r w:rsidRPr="00E26952">
        <w:rPr>
          <w:sz w:val="12"/>
          <w:szCs w:val="12"/>
        </w:rPr>
        <w:t>must</w:t>
      </w:r>
      <w:proofErr w:type="spellEnd"/>
      <w:r w:rsidRPr="00E26952">
        <w:rPr>
          <w:sz w:val="12"/>
          <w:szCs w:val="12"/>
        </w:rPr>
        <w:t xml:space="preserve"> </w:t>
      </w:r>
      <w:proofErr w:type="spellStart"/>
      <w:r w:rsidRPr="00E26952">
        <w:rPr>
          <w:sz w:val="12"/>
          <w:szCs w:val="12"/>
        </w:rPr>
        <w:t>ensure</w:t>
      </w:r>
      <w:proofErr w:type="spellEnd"/>
      <w:r w:rsidRPr="00E26952">
        <w:rPr>
          <w:sz w:val="12"/>
          <w:szCs w:val="12"/>
        </w:rPr>
        <w:t xml:space="preserve"> </w:t>
      </w:r>
      <w:proofErr w:type="spellStart"/>
      <w:r w:rsidRPr="00E26952">
        <w:rPr>
          <w:sz w:val="12"/>
          <w:szCs w:val="12"/>
        </w:rPr>
        <w:t>symmetrical</w:t>
      </w:r>
      <w:proofErr w:type="spellEnd"/>
      <w:r w:rsidRPr="00E26952">
        <w:rPr>
          <w:sz w:val="12"/>
          <w:szCs w:val="12"/>
        </w:rPr>
        <w:t xml:space="preserve"> </w:t>
      </w:r>
      <w:proofErr w:type="spellStart"/>
      <w:r w:rsidRPr="00E26952">
        <w:rPr>
          <w:sz w:val="12"/>
          <w:szCs w:val="12"/>
        </w:rPr>
        <w:t>response</w:t>
      </w:r>
      <w:proofErr w:type="spellEnd"/>
      <w:r w:rsidRPr="00E26952">
        <w:rPr>
          <w:sz w:val="12"/>
          <w:szCs w:val="12"/>
        </w:rPr>
        <w:t xml:space="preserve"> </w:t>
      </w:r>
      <w:proofErr w:type="spellStart"/>
      <w:r w:rsidRPr="00E26952">
        <w:rPr>
          <w:sz w:val="12"/>
          <w:szCs w:val="12"/>
        </w:rPr>
        <w:t>within</w:t>
      </w:r>
      <w:proofErr w:type="spellEnd"/>
      <w:r w:rsidRPr="00E26952">
        <w:rPr>
          <w:sz w:val="12"/>
          <w:szCs w:val="12"/>
        </w:rPr>
        <w:t xml:space="preserve"> ±200 </w:t>
      </w:r>
      <w:proofErr w:type="spellStart"/>
      <w:r w:rsidRPr="00E26952">
        <w:rPr>
          <w:sz w:val="12"/>
          <w:szCs w:val="12"/>
        </w:rPr>
        <w:t>mHz</w:t>
      </w:r>
      <w:proofErr w:type="spellEnd"/>
      <w:r w:rsidRPr="00E26952">
        <w:rPr>
          <w:sz w:val="12"/>
          <w:szCs w:val="12"/>
        </w:rPr>
        <w:t xml:space="preserve"> </w:t>
      </w:r>
      <w:proofErr w:type="spellStart"/>
      <w:r w:rsidRPr="00E26952">
        <w:rPr>
          <w:sz w:val="12"/>
          <w:szCs w:val="12"/>
        </w:rPr>
        <w:t>and</w:t>
      </w:r>
      <w:proofErr w:type="spellEnd"/>
      <w:r w:rsidRPr="00E26952">
        <w:rPr>
          <w:sz w:val="12"/>
          <w:szCs w:val="12"/>
        </w:rPr>
        <w:t xml:space="preserve"> </w:t>
      </w:r>
      <w:proofErr w:type="spellStart"/>
      <w:r w:rsidRPr="00E26952">
        <w:rPr>
          <w:sz w:val="12"/>
          <w:szCs w:val="12"/>
        </w:rPr>
        <w:t>full</w:t>
      </w:r>
      <w:proofErr w:type="spellEnd"/>
      <w:r w:rsidRPr="00E26952">
        <w:rPr>
          <w:sz w:val="12"/>
          <w:szCs w:val="12"/>
        </w:rPr>
        <w:t xml:space="preserve"> </w:t>
      </w:r>
      <w:proofErr w:type="spellStart"/>
      <w:r w:rsidRPr="00E26952">
        <w:rPr>
          <w:sz w:val="12"/>
          <w:szCs w:val="12"/>
        </w:rPr>
        <w:t>activation</w:t>
      </w:r>
      <w:proofErr w:type="spellEnd"/>
      <w:r w:rsidRPr="00E26952">
        <w:rPr>
          <w:sz w:val="12"/>
          <w:szCs w:val="12"/>
        </w:rPr>
        <w:t xml:space="preserve"> </w:t>
      </w:r>
      <w:proofErr w:type="spellStart"/>
      <w:r w:rsidRPr="00E26952">
        <w:rPr>
          <w:sz w:val="12"/>
          <w:szCs w:val="12"/>
        </w:rPr>
        <w:t>within</w:t>
      </w:r>
      <w:proofErr w:type="spellEnd"/>
      <w:r w:rsidRPr="00E26952">
        <w:rPr>
          <w:sz w:val="12"/>
          <w:szCs w:val="12"/>
        </w:rPr>
        <w:t xml:space="preserve"> 30 </w:t>
      </w:r>
      <w:proofErr w:type="spellStart"/>
      <w:r w:rsidRPr="00E26952">
        <w:rPr>
          <w:sz w:val="12"/>
          <w:szCs w:val="12"/>
        </w:rPr>
        <w:t>seconds</w:t>
      </w:r>
      <w:proofErr w:type="spellEnd"/>
      <w:r w:rsidRPr="00E26952">
        <w:rPr>
          <w:sz w:val="12"/>
          <w:szCs w:val="12"/>
        </w:rPr>
        <w:t>. LER (</w:t>
      </w:r>
      <w:proofErr w:type="spellStart"/>
      <w:r w:rsidRPr="00E26952">
        <w:rPr>
          <w:sz w:val="12"/>
          <w:szCs w:val="12"/>
        </w:rPr>
        <w:t>Limited</w:t>
      </w:r>
      <w:proofErr w:type="spellEnd"/>
      <w:r w:rsidRPr="00E26952">
        <w:rPr>
          <w:sz w:val="12"/>
          <w:szCs w:val="12"/>
        </w:rPr>
        <w:t xml:space="preserve"> Energy </w:t>
      </w:r>
      <w:proofErr w:type="spellStart"/>
      <w:r w:rsidRPr="00E26952">
        <w:rPr>
          <w:sz w:val="12"/>
          <w:szCs w:val="12"/>
        </w:rPr>
        <w:t>Reserve</w:t>
      </w:r>
      <w:proofErr w:type="spellEnd"/>
      <w:r w:rsidRPr="00E26952">
        <w:rPr>
          <w:sz w:val="12"/>
          <w:szCs w:val="12"/>
        </w:rPr>
        <w:t xml:space="preserve">) </w:t>
      </w:r>
      <w:proofErr w:type="spellStart"/>
      <w:r w:rsidRPr="00E26952">
        <w:rPr>
          <w:sz w:val="12"/>
          <w:szCs w:val="12"/>
        </w:rPr>
        <w:t>providers</w:t>
      </w:r>
      <w:proofErr w:type="spellEnd"/>
      <w:r w:rsidRPr="00E26952">
        <w:rPr>
          <w:sz w:val="12"/>
          <w:szCs w:val="12"/>
        </w:rPr>
        <w:t xml:space="preserve"> </w:t>
      </w:r>
      <w:proofErr w:type="spellStart"/>
      <w:r w:rsidRPr="00E26952">
        <w:rPr>
          <w:sz w:val="12"/>
          <w:szCs w:val="12"/>
        </w:rPr>
        <w:t>must</w:t>
      </w:r>
      <w:proofErr w:type="spellEnd"/>
      <w:r w:rsidRPr="00E26952">
        <w:rPr>
          <w:sz w:val="12"/>
          <w:szCs w:val="12"/>
        </w:rPr>
        <w:t xml:space="preserve"> </w:t>
      </w:r>
      <w:proofErr w:type="spellStart"/>
      <w:r w:rsidRPr="00E26952">
        <w:rPr>
          <w:sz w:val="12"/>
          <w:szCs w:val="12"/>
        </w:rPr>
        <w:t>guarantee</w:t>
      </w:r>
      <w:proofErr w:type="spellEnd"/>
      <w:r w:rsidRPr="00E26952">
        <w:rPr>
          <w:sz w:val="12"/>
          <w:szCs w:val="12"/>
        </w:rPr>
        <w:t xml:space="preserve"> 30 minutes </w:t>
      </w:r>
      <w:proofErr w:type="spellStart"/>
      <w:r w:rsidRPr="00E26952">
        <w:rPr>
          <w:sz w:val="12"/>
          <w:szCs w:val="12"/>
        </w:rPr>
        <w:t>of</w:t>
      </w:r>
      <w:proofErr w:type="spellEnd"/>
      <w:r w:rsidRPr="00E26952">
        <w:rPr>
          <w:sz w:val="12"/>
          <w:szCs w:val="12"/>
        </w:rPr>
        <w:t xml:space="preserve"> </w:t>
      </w:r>
      <w:proofErr w:type="spellStart"/>
      <w:r w:rsidRPr="00E26952">
        <w:rPr>
          <w:sz w:val="12"/>
          <w:szCs w:val="12"/>
        </w:rPr>
        <w:t>full</w:t>
      </w:r>
      <w:proofErr w:type="spellEnd"/>
      <w:r w:rsidRPr="00E26952">
        <w:rPr>
          <w:sz w:val="12"/>
          <w:szCs w:val="12"/>
        </w:rPr>
        <w:t xml:space="preserve"> </w:t>
      </w:r>
      <w:proofErr w:type="spellStart"/>
      <w:r w:rsidRPr="00E26952">
        <w:rPr>
          <w:sz w:val="12"/>
          <w:szCs w:val="12"/>
        </w:rPr>
        <w:t>activation</w:t>
      </w:r>
      <w:proofErr w:type="spellEnd"/>
      <w:r w:rsidRPr="00E26952">
        <w:rPr>
          <w:sz w:val="12"/>
          <w:szCs w:val="12"/>
        </w:rPr>
        <w:t xml:space="preserve"> </w:t>
      </w:r>
      <w:proofErr w:type="spellStart"/>
      <w:r w:rsidRPr="00E26952">
        <w:rPr>
          <w:sz w:val="12"/>
          <w:szCs w:val="12"/>
        </w:rPr>
        <w:t>in</w:t>
      </w:r>
      <w:proofErr w:type="spellEnd"/>
      <w:r w:rsidRPr="00E26952">
        <w:rPr>
          <w:sz w:val="12"/>
          <w:szCs w:val="12"/>
        </w:rPr>
        <w:t xml:space="preserve"> </w:t>
      </w:r>
      <w:proofErr w:type="spellStart"/>
      <w:r w:rsidRPr="00E26952">
        <w:rPr>
          <w:sz w:val="12"/>
          <w:szCs w:val="12"/>
        </w:rPr>
        <w:t>alert</w:t>
      </w:r>
      <w:proofErr w:type="spellEnd"/>
      <w:r w:rsidRPr="00E26952">
        <w:rPr>
          <w:sz w:val="12"/>
          <w:szCs w:val="12"/>
        </w:rPr>
        <w:t xml:space="preserve"> </w:t>
      </w:r>
      <w:proofErr w:type="spellStart"/>
      <w:r w:rsidRPr="00E26952">
        <w:rPr>
          <w:sz w:val="12"/>
          <w:szCs w:val="12"/>
        </w:rPr>
        <w:t>states</w:t>
      </w:r>
      <w:proofErr w:type="spellEnd"/>
      <w:r w:rsidRPr="00E26952">
        <w:rPr>
          <w:sz w:val="12"/>
          <w:szCs w:val="12"/>
        </w:rPr>
        <w:t xml:space="preserve">. </w:t>
      </w:r>
      <w:proofErr w:type="spellStart"/>
      <w:r w:rsidRPr="00E26952">
        <w:rPr>
          <w:sz w:val="12"/>
          <w:szCs w:val="12"/>
        </w:rPr>
        <w:t>Real-time</w:t>
      </w:r>
      <w:proofErr w:type="spellEnd"/>
      <w:r w:rsidRPr="00E26952">
        <w:rPr>
          <w:sz w:val="12"/>
          <w:szCs w:val="12"/>
        </w:rPr>
        <w:t xml:space="preserve"> data </w:t>
      </w:r>
      <w:proofErr w:type="spellStart"/>
      <w:r w:rsidRPr="00E26952">
        <w:rPr>
          <w:sz w:val="12"/>
          <w:szCs w:val="12"/>
        </w:rPr>
        <w:t>exchange</w:t>
      </w:r>
      <w:proofErr w:type="spellEnd"/>
      <w:r w:rsidRPr="00E26952">
        <w:rPr>
          <w:sz w:val="12"/>
          <w:szCs w:val="12"/>
        </w:rPr>
        <w:t xml:space="preserve"> </w:t>
      </w:r>
      <w:proofErr w:type="spellStart"/>
      <w:r w:rsidRPr="00E26952">
        <w:rPr>
          <w:sz w:val="12"/>
          <w:szCs w:val="12"/>
        </w:rPr>
        <w:t>and</w:t>
      </w:r>
      <w:proofErr w:type="spellEnd"/>
      <w:r w:rsidRPr="00E26952">
        <w:rPr>
          <w:sz w:val="12"/>
          <w:szCs w:val="12"/>
        </w:rPr>
        <w:t xml:space="preserve"> SOC (</w:t>
      </w:r>
      <w:proofErr w:type="spellStart"/>
      <w:r w:rsidRPr="00E26952">
        <w:rPr>
          <w:sz w:val="12"/>
          <w:szCs w:val="12"/>
        </w:rPr>
        <w:t>State</w:t>
      </w:r>
      <w:proofErr w:type="spellEnd"/>
      <w:r w:rsidRPr="00E26952">
        <w:rPr>
          <w:sz w:val="12"/>
          <w:szCs w:val="12"/>
        </w:rPr>
        <w:t xml:space="preserve"> </w:t>
      </w:r>
      <w:proofErr w:type="spellStart"/>
      <w:r w:rsidRPr="00E26952">
        <w:rPr>
          <w:sz w:val="12"/>
          <w:szCs w:val="12"/>
        </w:rPr>
        <w:t>of</w:t>
      </w:r>
      <w:proofErr w:type="spellEnd"/>
      <w:r w:rsidRPr="00E26952">
        <w:rPr>
          <w:sz w:val="12"/>
          <w:szCs w:val="12"/>
        </w:rPr>
        <w:t xml:space="preserve"> </w:t>
      </w:r>
      <w:proofErr w:type="spellStart"/>
      <w:r w:rsidRPr="00E26952">
        <w:rPr>
          <w:sz w:val="12"/>
          <w:szCs w:val="12"/>
        </w:rPr>
        <w:t>Charge</w:t>
      </w:r>
      <w:proofErr w:type="spellEnd"/>
      <w:r w:rsidRPr="00E26952">
        <w:rPr>
          <w:sz w:val="12"/>
          <w:szCs w:val="12"/>
        </w:rPr>
        <w:t xml:space="preserve">) </w:t>
      </w:r>
      <w:proofErr w:type="spellStart"/>
      <w:r w:rsidRPr="00E26952">
        <w:rPr>
          <w:sz w:val="12"/>
          <w:szCs w:val="12"/>
        </w:rPr>
        <w:t>monitoring</w:t>
      </w:r>
      <w:proofErr w:type="spellEnd"/>
      <w:r w:rsidRPr="00E26952">
        <w:rPr>
          <w:sz w:val="12"/>
          <w:szCs w:val="12"/>
        </w:rPr>
        <w:t xml:space="preserve"> are </w:t>
      </w:r>
      <w:proofErr w:type="spellStart"/>
      <w:r w:rsidRPr="00E26952">
        <w:rPr>
          <w:sz w:val="12"/>
          <w:szCs w:val="12"/>
        </w:rPr>
        <w:t>mandatory</w:t>
      </w:r>
      <w:proofErr w:type="spellEnd"/>
      <w:r w:rsidRPr="00E26952">
        <w:rPr>
          <w:sz w:val="12"/>
          <w:szCs w:val="12"/>
        </w:rPr>
        <w:t xml:space="preserve">. </w:t>
      </w:r>
      <w:proofErr w:type="spellStart"/>
      <w:r w:rsidRPr="00E26952">
        <w:rPr>
          <w:sz w:val="12"/>
          <w:szCs w:val="12"/>
        </w:rPr>
        <w:t>Strict</w:t>
      </w:r>
      <w:proofErr w:type="spellEnd"/>
      <w:r w:rsidRPr="00E26952">
        <w:rPr>
          <w:sz w:val="12"/>
          <w:szCs w:val="12"/>
        </w:rPr>
        <w:t xml:space="preserve"> </w:t>
      </w:r>
      <w:proofErr w:type="spellStart"/>
      <w:r w:rsidRPr="00E26952">
        <w:rPr>
          <w:sz w:val="12"/>
          <w:szCs w:val="12"/>
        </w:rPr>
        <w:t>voltage</w:t>
      </w:r>
      <w:proofErr w:type="spellEnd"/>
      <w:r w:rsidRPr="00E26952">
        <w:rPr>
          <w:sz w:val="12"/>
          <w:szCs w:val="12"/>
        </w:rPr>
        <w:t>/</w:t>
      </w:r>
      <w:proofErr w:type="spellStart"/>
      <w:r w:rsidRPr="00E26952">
        <w:rPr>
          <w:sz w:val="12"/>
          <w:szCs w:val="12"/>
        </w:rPr>
        <w:t>frequency</w:t>
      </w:r>
      <w:proofErr w:type="spellEnd"/>
      <w:r w:rsidRPr="00E26952">
        <w:rPr>
          <w:sz w:val="12"/>
          <w:szCs w:val="12"/>
        </w:rPr>
        <w:t xml:space="preserve"> </w:t>
      </w:r>
      <w:proofErr w:type="spellStart"/>
      <w:r w:rsidRPr="00E26952">
        <w:rPr>
          <w:sz w:val="12"/>
          <w:szCs w:val="12"/>
        </w:rPr>
        <w:t>tolerance</w:t>
      </w:r>
      <w:proofErr w:type="spellEnd"/>
      <w:r w:rsidRPr="00E26952">
        <w:rPr>
          <w:sz w:val="12"/>
          <w:szCs w:val="12"/>
        </w:rPr>
        <w:t xml:space="preserve"> </w:t>
      </w:r>
      <w:proofErr w:type="spellStart"/>
      <w:r w:rsidRPr="00E26952">
        <w:rPr>
          <w:sz w:val="12"/>
          <w:szCs w:val="12"/>
        </w:rPr>
        <w:t>and</w:t>
      </w:r>
      <w:proofErr w:type="spellEnd"/>
      <w:r w:rsidRPr="00E26952">
        <w:rPr>
          <w:sz w:val="12"/>
          <w:szCs w:val="12"/>
        </w:rPr>
        <w:t xml:space="preserve"> ROCOF (Rate </w:t>
      </w:r>
      <w:proofErr w:type="spellStart"/>
      <w:r w:rsidRPr="00E26952">
        <w:rPr>
          <w:sz w:val="12"/>
          <w:szCs w:val="12"/>
        </w:rPr>
        <w:t>of</w:t>
      </w:r>
      <w:proofErr w:type="spellEnd"/>
      <w:r w:rsidRPr="00E26952">
        <w:rPr>
          <w:sz w:val="12"/>
          <w:szCs w:val="12"/>
        </w:rPr>
        <w:t xml:space="preserve"> </w:t>
      </w:r>
      <w:proofErr w:type="spellStart"/>
      <w:r w:rsidRPr="00E26952">
        <w:rPr>
          <w:sz w:val="12"/>
          <w:szCs w:val="12"/>
        </w:rPr>
        <w:t>Change</w:t>
      </w:r>
      <w:proofErr w:type="spellEnd"/>
      <w:r w:rsidRPr="00E26952">
        <w:rPr>
          <w:sz w:val="12"/>
          <w:szCs w:val="12"/>
        </w:rPr>
        <w:t xml:space="preserve"> </w:t>
      </w:r>
      <w:proofErr w:type="spellStart"/>
      <w:r w:rsidRPr="00E26952">
        <w:rPr>
          <w:sz w:val="12"/>
          <w:szCs w:val="12"/>
        </w:rPr>
        <w:t>of</w:t>
      </w:r>
      <w:proofErr w:type="spellEnd"/>
      <w:r w:rsidRPr="00E26952">
        <w:rPr>
          <w:sz w:val="12"/>
          <w:szCs w:val="12"/>
        </w:rPr>
        <w:t xml:space="preserve"> </w:t>
      </w:r>
      <w:proofErr w:type="spellStart"/>
      <w:r w:rsidRPr="00E26952">
        <w:rPr>
          <w:sz w:val="12"/>
          <w:szCs w:val="12"/>
        </w:rPr>
        <w:t>Frequency</w:t>
      </w:r>
      <w:proofErr w:type="spellEnd"/>
      <w:r w:rsidRPr="00E26952">
        <w:rPr>
          <w:sz w:val="12"/>
          <w:szCs w:val="12"/>
        </w:rPr>
        <w:t xml:space="preserve">) </w:t>
      </w:r>
      <w:proofErr w:type="spellStart"/>
      <w:r w:rsidRPr="00E26952">
        <w:rPr>
          <w:sz w:val="12"/>
          <w:szCs w:val="12"/>
        </w:rPr>
        <w:t>immunity</w:t>
      </w:r>
      <w:proofErr w:type="spellEnd"/>
      <w:r w:rsidRPr="00E26952">
        <w:rPr>
          <w:sz w:val="12"/>
          <w:szCs w:val="12"/>
        </w:rPr>
        <w:t xml:space="preserve"> are </w:t>
      </w:r>
      <w:proofErr w:type="spellStart"/>
      <w:r w:rsidRPr="00E26952">
        <w:rPr>
          <w:sz w:val="12"/>
          <w:szCs w:val="12"/>
        </w:rPr>
        <w:t>required</w:t>
      </w:r>
      <w:proofErr w:type="spellEnd"/>
      <w:r w:rsidRPr="00E26952">
        <w:rPr>
          <w:sz w:val="12"/>
          <w:szCs w:val="12"/>
        </w:rPr>
        <w:t>.</w:t>
      </w:r>
    </w:p>
  </w:footnote>
  <w:footnote w:id="4">
    <w:p w14:paraId="68A66E20" w14:textId="77777777" w:rsidR="005A2065" w:rsidRPr="00E26952" w:rsidRDefault="005A2065" w:rsidP="005A2065">
      <w:pPr>
        <w:pStyle w:val="FootnoteText"/>
        <w:rPr>
          <w:sz w:val="12"/>
          <w:szCs w:val="12"/>
        </w:rPr>
      </w:pPr>
      <w:r>
        <w:rPr>
          <w:rStyle w:val="FootnoteReference"/>
        </w:rPr>
        <w:footnoteRef/>
      </w:r>
      <w:r>
        <w:t xml:space="preserve"> </w:t>
      </w:r>
      <w:proofErr w:type="spellStart"/>
      <w:r w:rsidRPr="00E26952">
        <w:rPr>
          <w:sz w:val="12"/>
          <w:szCs w:val="12"/>
        </w:rPr>
        <w:t>aFRR</w:t>
      </w:r>
      <w:proofErr w:type="spellEnd"/>
      <w:r w:rsidRPr="00E26952">
        <w:rPr>
          <w:sz w:val="12"/>
          <w:szCs w:val="12"/>
        </w:rPr>
        <w:t xml:space="preserve"> </w:t>
      </w:r>
      <w:proofErr w:type="spellStart"/>
      <w:r w:rsidRPr="00E26952">
        <w:rPr>
          <w:sz w:val="12"/>
          <w:szCs w:val="12"/>
        </w:rPr>
        <w:t>is</w:t>
      </w:r>
      <w:proofErr w:type="spellEnd"/>
      <w:r w:rsidRPr="00E26952">
        <w:rPr>
          <w:sz w:val="12"/>
          <w:szCs w:val="12"/>
        </w:rPr>
        <w:t xml:space="preserve"> </w:t>
      </w:r>
      <w:proofErr w:type="spellStart"/>
      <w:r w:rsidRPr="00E26952">
        <w:rPr>
          <w:sz w:val="12"/>
          <w:szCs w:val="12"/>
        </w:rPr>
        <w:t>centrally</w:t>
      </w:r>
      <w:proofErr w:type="spellEnd"/>
      <w:r w:rsidRPr="00E26952">
        <w:rPr>
          <w:sz w:val="12"/>
          <w:szCs w:val="12"/>
        </w:rPr>
        <w:t xml:space="preserve"> </w:t>
      </w:r>
      <w:proofErr w:type="spellStart"/>
      <w:r w:rsidRPr="00E26952">
        <w:rPr>
          <w:sz w:val="12"/>
          <w:szCs w:val="12"/>
        </w:rPr>
        <w:t>activated</w:t>
      </w:r>
      <w:proofErr w:type="spellEnd"/>
      <w:r w:rsidRPr="00E26952">
        <w:rPr>
          <w:sz w:val="12"/>
          <w:szCs w:val="12"/>
        </w:rPr>
        <w:t xml:space="preserve"> via </w:t>
      </w:r>
      <w:proofErr w:type="spellStart"/>
      <w:r w:rsidRPr="00E26952">
        <w:rPr>
          <w:sz w:val="12"/>
          <w:szCs w:val="12"/>
        </w:rPr>
        <w:t>the</w:t>
      </w:r>
      <w:proofErr w:type="spellEnd"/>
      <w:r w:rsidRPr="00E26952">
        <w:rPr>
          <w:sz w:val="12"/>
          <w:szCs w:val="12"/>
        </w:rPr>
        <w:t xml:space="preserve"> PICASSO </w:t>
      </w:r>
      <w:proofErr w:type="spellStart"/>
      <w:r w:rsidRPr="00E26952">
        <w:rPr>
          <w:sz w:val="12"/>
          <w:szCs w:val="12"/>
        </w:rPr>
        <w:t>platform</w:t>
      </w:r>
      <w:proofErr w:type="spellEnd"/>
      <w:r w:rsidRPr="00E26952">
        <w:rPr>
          <w:sz w:val="12"/>
          <w:szCs w:val="12"/>
        </w:rPr>
        <w:t xml:space="preserve"> </w:t>
      </w:r>
      <w:proofErr w:type="spellStart"/>
      <w:r w:rsidRPr="00E26952">
        <w:rPr>
          <w:sz w:val="12"/>
          <w:szCs w:val="12"/>
        </w:rPr>
        <w:t>with</w:t>
      </w:r>
      <w:proofErr w:type="spellEnd"/>
      <w:r w:rsidRPr="00E26952">
        <w:rPr>
          <w:sz w:val="12"/>
          <w:szCs w:val="12"/>
        </w:rPr>
        <w:t xml:space="preserve"> a </w:t>
      </w:r>
      <w:proofErr w:type="spellStart"/>
      <w:r w:rsidRPr="00E26952">
        <w:rPr>
          <w:sz w:val="12"/>
          <w:szCs w:val="12"/>
        </w:rPr>
        <w:t>control</w:t>
      </w:r>
      <w:proofErr w:type="spellEnd"/>
      <w:r w:rsidRPr="00E26952">
        <w:rPr>
          <w:sz w:val="12"/>
          <w:szCs w:val="12"/>
        </w:rPr>
        <w:t xml:space="preserve"> </w:t>
      </w:r>
      <w:proofErr w:type="spellStart"/>
      <w:r w:rsidRPr="00E26952">
        <w:rPr>
          <w:sz w:val="12"/>
          <w:szCs w:val="12"/>
        </w:rPr>
        <w:t>signal</w:t>
      </w:r>
      <w:proofErr w:type="spellEnd"/>
      <w:r w:rsidRPr="00E26952">
        <w:rPr>
          <w:sz w:val="12"/>
          <w:szCs w:val="12"/>
        </w:rPr>
        <w:t xml:space="preserve"> </w:t>
      </w:r>
      <w:proofErr w:type="spellStart"/>
      <w:r w:rsidRPr="00E26952">
        <w:rPr>
          <w:sz w:val="12"/>
          <w:szCs w:val="12"/>
        </w:rPr>
        <w:t>every</w:t>
      </w:r>
      <w:proofErr w:type="spellEnd"/>
      <w:r w:rsidRPr="00E26952">
        <w:rPr>
          <w:sz w:val="12"/>
          <w:szCs w:val="12"/>
        </w:rPr>
        <w:t xml:space="preserve"> 1–10 </w:t>
      </w:r>
      <w:proofErr w:type="spellStart"/>
      <w:r w:rsidRPr="00E26952">
        <w:rPr>
          <w:sz w:val="12"/>
          <w:szCs w:val="12"/>
        </w:rPr>
        <w:t>seconds</w:t>
      </w:r>
      <w:proofErr w:type="spellEnd"/>
      <w:r w:rsidRPr="00E26952">
        <w:rPr>
          <w:sz w:val="12"/>
          <w:szCs w:val="12"/>
        </w:rPr>
        <w:t xml:space="preserve">. </w:t>
      </w:r>
      <w:proofErr w:type="spellStart"/>
      <w:r w:rsidRPr="00E26952">
        <w:rPr>
          <w:sz w:val="12"/>
          <w:szCs w:val="12"/>
        </w:rPr>
        <w:t>Full</w:t>
      </w:r>
      <w:proofErr w:type="spellEnd"/>
      <w:r w:rsidRPr="00E26952">
        <w:rPr>
          <w:sz w:val="12"/>
          <w:szCs w:val="12"/>
        </w:rPr>
        <w:t xml:space="preserve"> </w:t>
      </w:r>
      <w:proofErr w:type="spellStart"/>
      <w:r w:rsidRPr="00E26952">
        <w:rPr>
          <w:sz w:val="12"/>
          <w:szCs w:val="12"/>
        </w:rPr>
        <w:t>activation</w:t>
      </w:r>
      <w:proofErr w:type="spellEnd"/>
      <w:r w:rsidRPr="00E26952">
        <w:rPr>
          <w:sz w:val="12"/>
          <w:szCs w:val="12"/>
        </w:rPr>
        <w:t xml:space="preserve"> </w:t>
      </w:r>
      <w:proofErr w:type="spellStart"/>
      <w:r w:rsidRPr="00E26952">
        <w:rPr>
          <w:sz w:val="12"/>
          <w:szCs w:val="12"/>
        </w:rPr>
        <w:t>time</w:t>
      </w:r>
      <w:proofErr w:type="spellEnd"/>
      <w:r w:rsidRPr="00E26952">
        <w:rPr>
          <w:sz w:val="12"/>
          <w:szCs w:val="12"/>
        </w:rPr>
        <w:t xml:space="preserve"> (FAT) </w:t>
      </w:r>
      <w:proofErr w:type="spellStart"/>
      <w:r w:rsidRPr="00E26952">
        <w:rPr>
          <w:sz w:val="12"/>
          <w:szCs w:val="12"/>
        </w:rPr>
        <w:t>must</w:t>
      </w:r>
      <w:proofErr w:type="spellEnd"/>
      <w:r w:rsidRPr="00E26952">
        <w:rPr>
          <w:sz w:val="12"/>
          <w:szCs w:val="12"/>
        </w:rPr>
        <w:t xml:space="preserve"> </w:t>
      </w:r>
      <w:proofErr w:type="spellStart"/>
      <w:r w:rsidRPr="00E26952">
        <w:rPr>
          <w:sz w:val="12"/>
          <w:szCs w:val="12"/>
        </w:rPr>
        <w:t>not</w:t>
      </w:r>
      <w:proofErr w:type="spellEnd"/>
      <w:r w:rsidRPr="00E26952">
        <w:rPr>
          <w:sz w:val="12"/>
          <w:szCs w:val="12"/>
        </w:rPr>
        <w:t xml:space="preserve"> </w:t>
      </w:r>
      <w:proofErr w:type="spellStart"/>
      <w:r w:rsidRPr="00E26952">
        <w:rPr>
          <w:sz w:val="12"/>
          <w:szCs w:val="12"/>
        </w:rPr>
        <w:t>exceed</w:t>
      </w:r>
      <w:proofErr w:type="spellEnd"/>
      <w:r w:rsidRPr="00E26952">
        <w:rPr>
          <w:sz w:val="12"/>
          <w:szCs w:val="12"/>
        </w:rPr>
        <w:t xml:space="preserve"> 5 minutes. </w:t>
      </w:r>
      <w:proofErr w:type="spellStart"/>
      <w:r w:rsidRPr="00E26952">
        <w:rPr>
          <w:sz w:val="12"/>
          <w:szCs w:val="12"/>
        </w:rPr>
        <w:t>Providers</w:t>
      </w:r>
      <w:proofErr w:type="spellEnd"/>
      <w:r w:rsidRPr="00E26952">
        <w:rPr>
          <w:sz w:val="12"/>
          <w:szCs w:val="12"/>
        </w:rPr>
        <w:t xml:space="preserve"> </w:t>
      </w:r>
      <w:proofErr w:type="spellStart"/>
      <w:r w:rsidRPr="00E26952">
        <w:rPr>
          <w:sz w:val="12"/>
          <w:szCs w:val="12"/>
        </w:rPr>
        <w:t>must</w:t>
      </w:r>
      <w:proofErr w:type="spellEnd"/>
      <w:r w:rsidRPr="00E26952">
        <w:rPr>
          <w:sz w:val="12"/>
          <w:szCs w:val="12"/>
        </w:rPr>
        <w:t xml:space="preserve"> </w:t>
      </w:r>
      <w:proofErr w:type="spellStart"/>
      <w:r w:rsidRPr="00E26952">
        <w:rPr>
          <w:sz w:val="12"/>
          <w:szCs w:val="12"/>
        </w:rPr>
        <w:t>support</w:t>
      </w:r>
      <w:proofErr w:type="spellEnd"/>
      <w:r w:rsidRPr="00E26952">
        <w:rPr>
          <w:sz w:val="12"/>
          <w:szCs w:val="12"/>
        </w:rPr>
        <w:t xml:space="preserve"> </w:t>
      </w:r>
      <w:proofErr w:type="spellStart"/>
      <w:r w:rsidRPr="00E26952">
        <w:rPr>
          <w:sz w:val="12"/>
          <w:szCs w:val="12"/>
        </w:rPr>
        <w:t>real-time</w:t>
      </w:r>
      <w:proofErr w:type="spellEnd"/>
      <w:r w:rsidRPr="00E26952">
        <w:rPr>
          <w:sz w:val="12"/>
          <w:szCs w:val="12"/>
        </w:rPr>
        <w:t xml:space="preserve"> </w:t>
      </w:r>
      <w:proofErr w:type="spellStart"/>
      <w:r w:rsidRPr="00E26952">
        <w:rPr>
          <w:sz w:val="12"/>
          <w:szCs w:val="12"/>
        </w:rPr>
        <w:t>telemetry</w:t>
      </w:r>
      <w:proofErr w:type="spellEnd"/>
      <w:r w:rsidRPr="00E26952">
        <w:rPr>
          <w:sz w:val="12"/>
          <w:szCs w:val="12"/>
        </w:rPr>
        <w:t xml:space="preserve">, </w:t>
      </w:r>
      <w:proofErr w:type="spellStart"/>
      <w:r w:rsidRPr="00E26952">
        <w:rPr>
          <w:sz w:val="12"/>
          <w:szCs w:val="12"/>
        </w:rPr>
        <w:t>energy</w:t>
      </w:r>
      <w:proofErr w:type="spellEnd"/>
      <w:r w:rsidRPr="00E26952">
        <w:rPr>
          <w:sz w:val="12"/>
          <w:szCs w:val="12"/>
        </w:rPr>
        <w:t xml:space="preserve"> </w:t>
      </w:r>
      <w:proofErr w:type="spellStart"/>
      <w:r w:rsidRPr="00E26952">
        <w:rPr>
          <w:sz w:val="12"/>
          <w:szCs w:val="12"/>
        </w:rPr>
        <w:t>reservoir</w:t>
      </w:r>
      <w:proofErr w:type="spellEnd"/>
      <w:r w:rsidRPr="00E26952">
        <w:rPr>
          <w:sz w:val="12"/>
          <w:szCs w:val="12"/>
        </w:rPr>
        <w:t xml:space="preserve"> </w:t>
      </w:r>
      <w:proofErr w:type="spellStart"/>
      <w:r w:rsidRPr="00E26952">
        <w:rPr>
          <w:sz w:val="12"/>
          <w:szCs w:val="12"/>
        </w:rPr>
        <w:t>management</w:t>
      </w:r>
      <w:proofErr w:type="spellEnd"/>
      <w:r w:rsidRPr="00E26952">
        <w:rPr>
          <w:sz w:val="12"/>
          <w:szCs w:val="12"/>
        </w:rPr>
        <w:t xml:space="preserve"> (ERM), </w:t>
      </w:r>
      <w:proofErr w:type="spellStart"/>
      <w:r w:rsidRPr="00E26952">
        <w:rPr>
          <w:sz w:val="12"/>
          <w:szCs w:val="12"/>
        </w:rPr>
        <w:t>and</w:t>
      </w:r>
      <w:proofErr w:type="spellEnd"/>
      <w:r w:rsidRPr="00E26952">
        <w:rPr>
          <w:sz w:val="12"/>
          <w:szCs w:val="12"/>
        </w:rPr>
        <w:t xml:space="preserve"> </w:t>
      </w:r>
      <w:proofErr w:type="spellStart"/>
      <w:r w:rsidRPr="00E26952">
        <w:rPr>
          <w:sz w:val="12"/>
          <w:szCs w:val="12"/>
        </w:rPr>
        <w:t>meet</w:t>
      </w:r>
      <w:proofErr w:type="spellEnd"/>
      <w:r w:rsidRPr="00E26952">
        <w:rPr>
          <w:sz w:val="12"/>
          <w:szCs w:val="12"/>
        </w:rPr>
        <w:t xml:space="preserve"> </w:t>
      </w:r>
      <w:proofErr w:type="spellStart"/>
      <w:r w:rsidRPr="00E26952">
        <w:rPr>
          <w:sz w:val="12"/>
          <w:szCs w:val="12"/>
        </w:rPr>
        <w:t>accuracy</w:t>
      </w:r>
      <w:proofErr w:type="spellEnd"/>
      <w:r w:rsidRPr="00E26952">
        <w:rPr>
          <w:sz w:val="12"/>
          <w:szCs w:val="12"/>
        </w:rPr>
        <w:t xml:space="preserve"> </w:t>
      </w:r>
      <w:proofErr w:type="spellStart"/>
      <w:r w:rsidRPr="00E26952">
        <w:rPr>
          <w:sz w:val="12"/>
          <w:szCs w:val="12"/>
        </w:rPr>
        <w:t>and</w:t>
      </w:r>
      <w:proofErr w:type="spellEnd"/>
      <w:r w:rsidRPr="00E26952">
        <w:rPr>
          <w:sz w:val="12"/>
          <w:szCs w:val="12"/>
        </w:rPr>
        <w:t xml:space="preserve"> </w:t>
      </w:r>
      <w:proofErr w:type="spellStart"/>
      <w:r w:rsidRPr="00E26952">
        <w:rPr>
          <w:sz w:val="12"/>
          <w:szCs w:val="12"/>
        </w:rPr>
        <w:t>availability</w:t>
      </w:r>
      <w:proofErr w:type="spellEnd"/>
      <w:r w:rsidRPr="00E26952">
        <w:rPr>
          <w:sz w:val="12"/>
          <w:szCs w:val="12"/>
        </w:rPr>
        <w:t xml:space="preserve"> </w:t>
      </w:r>
      <w:proofErr w:type="spellStart"/>
      <w:r w:rsidRPr="00E26952">
        <w:rPr>
          <w:sz w:val="12"/>
          <w:szCs w:val="12"/>
        </w:rPr>
        <w:t>standards</w:t>
      </w:r>
      <w:proofErr w:type="spellEnd"/>
      <w:r w:rsidRPr="00E26952">
        <w:rPr>
          <w:sz w:val="12"/>
          <w:szCs w:val="12"/>
        </w:rPr>
        <w:t xml:space="preserve">. </w:t>
      </w:r>
      <w:proofErr w:type="spellStart"/>
      <w:r w:rsidRPr="00E26952">
        <w:rPr>
          <w:sz w:val="12"/>
          <w:szCs w:val="12"/>
        </w:rPr>
        <w:t>Grouped</w:t>
      </w:r>
      <w:proofErr w:type="spellEnd"/>
      <w:r w:rsidRPr="00E26952">
        <w:rPr>
          <w:sz w:val="12"/>
          <w:szCs w:val="12"/>
        </w:rPr>
        <w:t xml:space="preserve"> </w:t>
      </w:r>
      <w:proofErr w:type="spellStart"/>
      <w:r w:rsidRPr="00E26952">
        <w:rPr>
          <w:sz w:val="12"/>
          <w:szCs w:val="12"/>
        </w:rPr>
        <w:t>units</w:t>
      </w:r>
      <w:proofErr w:type="spellEnd"/>
      <w:r w:rsidRPr="00E26952">
        <w:rPr>
          <w:sz w:val="12"/>
          <w:szCs w:val="12"/>
        </w:rPr>
        <w:t xml:space="preserve"> (</w:t>
      </w:r>
      <w:proofErr w:type="spellStart"/>
      <w:r w:rsidRPr="00E26952">
        <w:rPr>
          <w:sz w:val="12"/>
          <w:szCs w:val="12"/>
        </w:rPr>
        <w:t>RPGs</w:t>
      </w:r>
      <w:proofErr w:type="spellEnd"/>
      <w:r w:rsidRPr="00E26952">
        <w:rPr>
          <w:sz w:val="12"/>
          <w:szCs w:val="12"/>
        </w:rPr>
        <w:t xml:space="preserve">) are </w:t>
      </w:r>
      <w:proofErr w:type="spellStart"/>
      <w:r w:rsidRPr="00E26952">
        <w:rPr>
          <w:sz w:val="12"/>
          <w:szCs w:val="12"/>
        </w:rPr>
        <w:t>allowed</w:t>
      </w:r>
      <w:proofErr w:type="spellEnd"/>
      <w:r w:rsidRPr="00E26952">
        <w:rPr>
          <w:sz w:val="12"/>
          <w:szCs w:val="12"/>
        </w:rPr>
        <w:t xml:space="preserve"> </w:t>
      </w:r>
      <w:proofErr w:type="spellStart"/>
      <w:r w:rsidRPr="00E26952">
        <w:rPr>
          <w:sz w:val="12"/>
          <w:szCs w:val="12"/>
        </w:rPr>
        <w:t>with</w:t>
      </w:r>
      <w:proofErr w:type="spellEnd"/>
      <w:r w:rsidRPr="00E26952">
        <w:rPr>
          <w:sz w:val="12"/>
          <w:szCs w:val="12"/>
        </w:rPr>
        <w:t xml:space="preserve"> </w:t>
      </w:r>
      <w:proofErr w:type="spellStart"/>
      <w:r w:rsidRPr="00E26952">
        <w:rPr>
          <w:sz w:val="12"/>
          <w:szCs w:val="12"/>
        </w:rPr>
        <w:t>specific</w:t>
      </w:r>
      <w:proofErr w:type="spellEnd"/>
      <w:r w:rsidRPr="00E26952">
        <w:rPr>
          <w:sz w:val="12"/>
          <w:szCs w:val="12"/>
        </w:rPr>
        <w:t xml:space="preserve"> data </w:t>
      </w:r>
      <w:proofErr w:type="spellStart"/>
      <w:r w:rsidRPr="00E26952">
        <w:rPr>
          <w:sz w:val="12"/>
          <w:szCs w:val="12"/>
        </w:rPr>
        <w:t>aggregation</w:t>
      </w:r>
      <w:proofErr w:type="spellEnd"/>
      <w:r w:rsidRPr="00E26952">
        <w:rPr>
          <w:sz w:val="12"/>
          <w:szCs w:val="12"/>
        </w:rPr>
        <w:t xml:space="preserve"> </w:t>
      </w:r>
      <w:proofErr w:type="spellStart"/>
      <w:r w:rsidRPr="00E26952">
        <w:rPr>
          <w:sz w:val="12"/>
          <w:szCs w:val="12"/>
        </w:rPr>
        <w:t>and</w:t>
      </w:r>
      <w:proofErr w:type="spellEnd"/>
      <w:r w:rsidRPr="00E26952">
        <w:rPr>
          <w:sz w:val="12"/>
          <w:szCs w:val="12"/>
        </w:rPr>
        <w:t xml:space="preserve"> </w:t>
      </w:r>
      <w:proofErr w:type="spellStart"/>
      <w:r w:rsidRPr="00E26952">
        <w:rPr>
          <w:sz w:val="12"/>
          <w:szCs w:val="12"/>
        </w:rPr>
        <w:t>activation</w:t>
      </w:r>
      <w:proofErr w:type="spellEnd"/>
      <w:r w:rsidRPr="00E26952">
        <w:rPr>
          <w:sz w:val="12"/>
          <w:szCs w:val="12"/>
        </w:rPr>
        <w:t xml:space="preserve"> </w:t>
      </w:r>
      <w:proofErr w:type="spellStart"/>
      <w:r w:rsidRPr="00E26952">
        <w:rPr>
          <w:sz w:val="12"/>
          <w:szCs w:val="12"/>
        </w:rPr>
        <w:t>rules</w:t>
      </w:r>
      <w:proofErr w:type="spellEnd"/>
      <w:r w:rsidRPr="00E26952">
        <w:rPr>
          <w:sz w:val="12"/>
          <w:szCs w:val="12"/>
        </w:rPr>
        <w:t>.</w:t>
      </w:r>
    </w:p>
  </w:footnote>
  <w:footnote w:id="5">
    <w:p w14:paraId="53DBB0F8" w14:textId="77777777" w:rsidR="005A2065" w:rsidRDefault="005A2065" w:rsidP="005A2065">
      <w:pPr>
        <w:pStyle w:val="FootnoteText"/>
      </w:pPr>
      <w:r w:rsidRPr="00E26952">
        <w:rPr>
          <w:sz w:val="12"/>
          <w:szCs w:val="12"/>
        </w:rPr>
        <w:footnoteRef/>
      </w:r>
      <w:r w:rsidRPr="00E26952">
        <w:rPr>
          <w:sz w:val="12"/>
          <w:szCs w:val="12"/>
        </w:rPr>
        <w:t xml:space="preserve"> </w:t>
      </w:r>
      <w:proofErr w:type="spellStart"/>
      <w:r w:rsidRPr="00E26952">
        <w:rPr>
          <w:sz w:val="12"/>
          <w:szCs w:val="12"/>
        </w:rPr>
        <w:t>mFRR</w:t>
      </w:r>
      <w:proofErr w:type="spellEnd"/>
      <w:r w:rsidRPr="00E26952">
        <w:rPr>
          <w:sz w:val="12"/>
          <w:szCs w:val="12"/>
        </w:rPr>
        <w:t xml:space="preserve"> </w:t>
      </w:r>
      <w:proofErr w:type="spellStart"/>
      <w:r w:rsidRPr="00E26952">
        <w:rPr>
          <w:sz w:val="12"/>
          <w:szCs w:val="12"/>
        </w:rPr>
        <w:t>is</w:t>
      </w:r>
      <w:proofErr w:type="spellEnd"/>
      <w:r w:rsidRPr="00E26952">
        <w:rPr>
          <w:sz w:val="12"/>
          <w:szCs w:val="12"/>
        </w:rPr>
        <w:t xml:space="preserve"> </w:t>
      </w:r>
      <w:proofErr w:type="spellStart"/>
      <w:r w:rsidRPr="00E26952">
        <w:rPr>
          <w:sz w:val="12"/>
          <w:szCs w:val="12"/>
        </w:rPr>
        <w:t>manually</w:t>
      </w:r>
      <w:proofErr w:type="spellEnd"/>
      <w:r w:rsidRPr="00E26952">
        <w:rPr>
          <w:sz w:val="12"/>
          <w:szCs w:val="12"/>
        </w:rPr>
        <w:t xml:space="preserve"> </w:t>
      </w:r>
      <w:proofErr w:type="spellStart"/>
      <w:r w:rsidRPr="00E26952">
        <w:rPr>
          <w:sz w:val="12"/>
          <w:szCs w:val="12"/>
        </w:rPr>
        <w:t>activated</w:t>
      </w:r>
      <w:proofErr w:type="spellEnd"/>
      <w:r w:rsidRPr="00E26952">
        <w:rPr>
          <w:sz w:val="12"/>
          <w:szCs w:val="12"/>
        </w:rPr>
        <w:t xml:space="preserve"> </w:t>
      </w:r>
      <w:proofErr w:type="spellStart"/>
      <w:r w:rsidRPr="00E26952">
        <w:rPr>
          <w:sz w:val="12"/>
          <w:szCs w:val="12"/>
        </w:rPr>
        <w:t>by</w:t>
      </w:r>
      <w:proofErr w:type="spellEnd"/>
      <w:r w:rsidRPr="00E26952">
        <w:rPr>
          <w:sz w:val="12"/>
          <w:szCs w:val="12"/>
        </w:rPr>
        <w:t xml:space="preserve"> </w:t>
      </w:r>
      <w:proofErr w:type="spellStart"/>
      <w:r w:rsidRPr="00E26952">
        <w:rPr>
          <w:sz w:val="12"/>
          <w:szCs w:val="12"/>
        </w:rPr>
        <w:t>the</w:t>
      </w:r>
      <w:proofErr w:type="spellEnd"/>
      <w:r w:rsidRPr="00E26952">
        <w:rPr>
          <w:sz w:val="12"/>
          <w:szCs w:val="12"/>
        </w:rPr>
        <w:t xml:space="preserve"> TSO </w:t>
      </w:r>
      <w:proofErr w:type="spellStart"/>
      <w:r w:rsidRPr="00E26952">
        <w:rPr>
          <w:sz w:val="12"/>
          <w:szCs w:val="12"/>
        </w:rPr>
        <w:t>with</w:t>
      </w:r>
      <w:proofErr w:type="spellEnd"/>
      <w:r w:rsidRPr="00E26952">
        <w:rPr>
          <w:sz w:val="12"/>
          <w:szCs w:val="12"/>
        </w:rPr>
        <w:t xml:space="preserve"> FAT ≤ 12.5 minutes </w:t>
      </w:r>
      <w:proofErr w:type="spellStart"/>
      <w:r w:rsidRPr="00E26952">
        <w:rPr>
          <w:sz w:val="12"/>
          <w:szCs w:val="12"/>
        </w:rPr>
        <w:t>and</w:t>
      </w:r>
      <w:proofErr w:type="spellEnd"/>
      <w:r w:rsidRPr="00E26952">
        <w:rPr>
          <w:sz w:val="12"/>
          <w:szCs w:val="12"/>
        </w:rPr>
        <w:t xml:space="preserve"> </w:t>
      </w:r>
      <w:proofErr w:type="spellStart"/>
      <w:r w:rsidRPr="00E26952">
        <w:rPr>
          <w:sz w:val="12"/>
          <w:szCs w:val="12"/>
        </w:rPr>
        <w:t>start</w:t>
      </w:r>
      <w:proofErr w:type="spellEnd"/>
      <w:r w:rsidRPr="00E26952">
        <w:rPr>
          <w:sz w:val="12"/>
          <w:szCs w:val="12"/>
        </w:rPr>
        <w:t xml:space="preserve"> </w:t>
      </w:r>
      <w:proofErr w:type="spellStart"/>
      <w:r w:rsidRPr="00E26952">
        <w:rPr>
          <w:sz w:val="12"/>
          <w:szCs w:val="12"/>
        </w:rPr>
        <w:t>time</w:t>
      </w:r>
      <w:proofErr w:type="spellEnd"/>
      <w:r w:rsidRPr="00E26952">
        <w:rPr>
          <w:sz w:val="12"/>
          <w:szCs w:val="12"/>
        </w:rPr>
        <w:t xml:space="preserve"> ≤ 7 minutes. </w:t>
      </w:r>
      <w:proofErr w:type="spellStart"/>
      <w:r w:rsidRPr="00E26952">
        <w:rPr>
          <w:sz w:val="12"/>
          <w:szCs w:val="12"/>
        </w:rPr>
        <w:t>Providers</w:t>
      </w:r>
      <w:proofErr w:type="spellEnd"/>
      <w:r w:rsidRPr="00E26952">
        <w:rPr>
          <w:sz w:val="12"/>
          <w:szCs w:val="12"/>
        </w:rPr>
        <w:t xml:space="preserve"> </w:t>
      </w:r>
      <w:proofErr w:type="spellStart"/>
      <w:r w:rsidRPr="00E26952">
        <w:rPr>
          <w:sz w:val="12"/>
          <w:szCs w:val="12"/>
        </w:rPr>
        <w:t>must</w:t>
      </w:r>
      <w:proofErr w:type="spellEnd"/>
      <w:r w:rsidRPr="00E26952">
        <w:rPr>
          <w:sz w:val="12"/>
          <w:szCs w:val="12"/>
        </w:rPr>
        <w:t xml:space="preserve"> </w:t>
      </w:r>
      <w:proofErr w:type="spellStart"/>
      <w:r w:rsidRPr="00E26952">
        <w:rPr>
          <w:sz w:val="12"/>
          <w:szCs w:val="12"/>
        </w:rPr>
        <w:t>respond</w:t>
      </w:r>
      <w:proofErr w:type="spellEnd"/>
      <w:r w:rsidRPr="00E26952">
        <w:rPr>
          <w:sz w:val="12"/>
          <w:szCs w:val="12"/>
        </w:rPr>
        <w:t xml:space="preserve"> to </w:t>
      </w:r>
      <w:proofErr w:type="spellStart"/>
      <w:r w:rsidRPr="00E26952">
        <w:rPr>
          <w:sz w:val="12"/>
          <w:szCs w:val="12"/>
        </w:rPr>
        <w:t>activation</w:t>
      </w:r>
      <w:proofErr w:type="spellEnd"/>
      <w:r w:rsidRPr="00E26952">
        <w:rPr>
          <w:sz w:val="12"/>
          <w:szCs w:val="12"/>
        </w:rPr>
        <w:t xml:space="preserve"> </w:t>
      </w:r>
      <w:proofErr w:type="spellStart"/>
      <w:r w:rsidRPr="00E26952">
        <w:rPr>
          <w:sz w:val="12"/>
          <w:szCs w:val="12"/>
        </w:rPr>
        <w:t>instructions</w:t>
      </w:r>
      <w:proofErr w:type="spellEnd"/>
      <w:r w:rsidRPr="00E26952">
        <w:rPr>
          <w:sz w:val="12"/>
          <w:szCs w:val="12"/>
        </w:rPr>
        <w:t xml:space="preserve"> </w:t>
      </w:r>
      <w:proofErr w:type="spellStart"/>
      <w:r w:rsidRPr="00E26952">
        <w:rPr>
          <w:sz w:val="12"/>
          <w:szCs w:val="12"/>
        </w:rPr>
        <w:t>and</w:t>
      </w:r>
      <w:proofErr w:type="spellEnd"/>
      <w:r w:rsidRPr="00E26952">
        <w:rPr>
          <w:sz w:val="12"/>
          <w:szCs w:val="12"/>
        </w:rPr>
        <w:t xml:space="preserve"> </w:t>
      </w:r>
      <w:proofErr w:type="spellStart"/>
      <w:r w:rsidRPr="00E26952">
        <w:rPr>
          <w:sz w:val="12"/>
          <w:szCs w:val="12"/>
        </w:rPr>
        <w:t>maintain</w:t>
      </w:r>
      <w:proofErr w:type="spellEnd"/>
      <w:r w:rsidRPr="00E26952">
        <w:rPr>
          <w:sz w:val="12"/>
          <w:szCs w:val="12"/>
        </w:rPr>
        <w:t xml:space="preserve"> </w:t>
      </w:r>
      <w:proofErr w:type="spellStart"/>
      <w:r w:rsidRPr="00E26952">
        <w:rPr>
          <w:sz w:val="12"/>
          <w:szCs w:val="12"/>
        </w:rPr>
        <w:t>power</w:t>
      </w:r>
      <w:proofErr w:type="spellEnd"/>
      <w:r w:rsidRPr="00E26952">
        <w:rPr>
          <w:sz w:val="12"/>
          <w:szCs w:val="12"/>
        </w:rPr>
        <w:t xml:space="preserve"> </w:t>
      </w:r>
      <w:proofErr w:type="spellStart"/>
      <w:r w:rsidRPr="00E26952">
        <w:rPr>
          <w:sz w:val="12"/>
          <w:szCs w:val="12"/>
        </w:rPr>
        <w:t>setpoints</w:t>
      </w:r>
      <w:proofErr w:type="spellEnd"/>
      <w:r w:rsidRPr="00E26952">
        <w:rPr>
          <w:sz w:val="12"/>
          <w:szCs w:val="12"/>
        </w:rPr>
        <w:t xml:space="preserve">. LER </w:t>
      </w:r>
      <w:proofErr w:type="spellStart"/>
      <w:r w:rsidRPr="00E26952">
        <w:rPr>
          <w:sz w:val="12"/>
          <w:szCs w:val="12"/>
        </w:rPr>
        <w:t>mFRR</w:t>
      </w:r>
      <w:proofErr w:type="spellEnd"/>
      <w:r w:rsidRPr="00E26952">
        <w:rPr>
          <w:sz w:val="12"/>
          <w:szCs w:val="12"/>
        </w:rPr>
        <w:t xml:space="preserve"> </w:t>
      </w:r>
      <w:proofErr w:type="spellStart"/>
      <w:r w:rsidRPr="00E26952">
        <w:rPr>
          <w:sz w:val="12"/>
          <w:szCs w:val="12"/>
        </w:rPr>
        <w:t>providers</w:t>
      </w:r>
      <w:proofErr w:type="spellEnd"/>
      <w:r w:rsidRPr="00E26952">
        <w:rPr>
          <w:sz w:val="12"/>
          <w:szCs w:val="12"/>
        </w:rPr>
        <w:t xml:space="preserve"> </w:t>
      </w:r>
      <w:proofErr w:type="spellStart"/>
      <w:r w:rsidRPr="00E26952">
        <w:rPr>
          <w:sz w:val="12"/>
          <w:szCs w:val="12"/>
        </w:rPr>
        <w:t>must</w:t>
      </w:r>
      <w:proofErr w:type="spellEnd"/>
      <w:r w:rsidRPr="00E26952">
        <w:rPr>
          <w:sz w:val="12"/>
          <w:szCs w:val="12"/>
        </w:rPr>
        <w:t xml:space="preserve"> </w:t>
      </w:r>
      <w:proofErr w:type="spellStart"/>
      <w:r w:rsidRPr="00E26952">
        <w:rPr>
          <w:sz w:val="12"/>
          <w:szCs w:val="12"/>
        </w:rPr>
        <w:t>describe</w:t>
      </w:r>
      <w:proofErr w:type="spellEnd"/>
      <w:r w:rsidRPr="00E26952">
        <w:rPr>
          <w:sz w:val="12"/>
          <w:szCs w:val="12"/>
        </w:rPr>
        <w:t xml:space="preserve"> ERM </w:t>
      </w:r>
      <w:proofErr w:type="spellStart"/>
      <w:r w:rsidRPr="00E26952">
        <w:rPr>
          <w:sz w:val="12"/>
          <w:szCs w:val="12"/>
        </w:rPr>
        <w:t>strategies</w:t>
      </w:r>
      <w:proofErr w:type="spellEnd"/>
      <w:r w:rsidRPr="00E26952">
        <w:rPr>
          <w:sz w:val="12"/>
          <w:szCs w:val="12"/>
        </w:rPr>
        <w:t xml:space="preserve"> </w:t>
      </w:r>
      <w:proofErr w:type="spellStart"/>
      <w:r w:rsidRPr="00E26952">
        <w:rPr>
          <w:sz w:val="12"/>
          <w:szCs w:val="12"/>
        </w:rPr>
        <w:t>and</w:t>
      </w:r>
      <w:proofErr w:type="spellEnd"/>
      <w:r w:rsidRPr="00E26952">
        <w:rPr>
          <w:sz w:val="12"/>
          <w:szCs w:val="12"/>
        </w:rPr>
        <w:t xml:space="preserve"> </w:t>
      </w:r>
      <w:proofErr w:type="spellStart"/>
      <w:r w:rsidRPr="00E26952">
        <w:rPr>
          <w:sz w:val="12"/>
          <w:szCs w:val="12"/>
        </w:rPr>
        <w:t>ensure</w:t>
      </w:r>
      <w:proofErr w:type="spellEnd"/>
      <w:r w:rsidRPr="00E26952">
        <w:rPr>
          <w:sz w:val="12"/>
          <w:szCs w:val="12"/>
        </w:rPr>
        <w:t xml:space="preserve"> </w:t>
      </w:r>
      <w:proofErr w:type="spellStart"/>
      <w:r w:rsidRPr="00E26952">
        <w:rPr>
          <w:sz w:val="12"/>
          <w:szCs w:val="12"/>
        </w:rPr>
        <w:t>energy</w:t>
      </w:r>
      <w:proofErr w:type="spellEnd"/>
      <w:r w:rsidRPr="00E26952">
        <w:rPr>
          <w:sz w:val="12"/>
          <w:szCs w:val="12"/>
        </w:rPr>
        <w:t xml:space="preserve"> </w:t>
      </w:r>
      <w:proofErr w:type="spellStart"/>
      <w:r w:rsidRPr="00E26952">
        <w:rPr>
          <w:sz w:val="12"/>
          <w:szCs w:val="12"/>
        </w:rPr>
        <w:t>availability</w:t>
      </w:r>
      <w:proofErr w:type="spellEnd"/>
      <w:r w:rsidRPr="00E26952">
        <w:rPr>
          <w:sz w:val="12"/>
          <w:szCs w:val="12"/>
        </w:rPr>
        <w:t>. XML-</w:t>
      </w:r>
      <w:proofErr w:type="spellStart"/>
      <w:r w:rsidRPr="00E26952">
        <w:rPr>
          <w:sz w:val="12"/>
          <w:szCs w:val="12"/>
        </w:rPr>
        <w:t>based</w:t>
      </w:r>
      <w:proofErr w:type="spellEnd"/>
      <w:r w:rsidRPr="00E26952">
        <w:rPr>
          <w:sz w:val="12"/>
          <w:szCs w:val="12"/>
        </w:rPr>
        <w:t xml:space="preserve"> data </w:t>
      </w:r>
      <w:proofErr w:type="spellStart"/>
      <w:r w:rsidRPr="00E26952">
        <w:rPr>
          <w:sz w:val="12"/>
          <w:szCs w:val="12"/>
        </w:rPr>
        <w:t>exchange</w:t>
      </w:r>
      <w:proofErr w:type="spellEnd"/>
      <w:r w:rsidRPr="00E26952">
        <w:rPr>
          <w:sz w:val="12"/>
          <w:szCs w:val="12"/>
        </w:rPr>
        <w:t xml:space="preserve"> </w:t>
      </w:r>
      <w:proofErr w:type="spellStart"/>
      <w:r w:rsidRPr="00E26952">
        <w:rPr>
          <w:sz w:val="12"/>
          <w:szCs w:val="12"/>
        </w:rPr>
        <w:t>and</w:t>
      </w:r>
      <w:proofErr w:type="spellEnd"/>
      <w:r w:rsidRPr="00E26952">
        <w:rPr>
          <w:sz w:val="12"/>
          <w:szCs w:val="12"/>
        </w:rPr>
        <w:t xml:space="preserve"> </w:t>
      </w:r>
      <w:proofErr w:type="spellStart"/>
      <w:r w:rsidRPr="00E26952">
        <w:rPr>
          <w:sz w:val="12"/>
          <w:szCs w:val="12"/>
        </w:rPr>
        <w:t>bid</w:t>
      </w:r>
      <w:proofErr w:type="spellEnd"/>
      <w:r w:rsidRPr="00E26952">
        <w:rPr>
          <w:sz w:val="12"/>
          <w:szCs w:val="12"/>
        </w:rPr>
        <w:t xml:space="preserve"> </w:t>
      </w:r>
      <w:proofErr w:type="spellStart"/>
      <w:r w:rsidRPr="00E26952">
        <w:rPr>
          <w:sz w:val="12"/>
          <w:szCs w:val="12"/>
        </w:rPr>
        <w:t>submission</w:t>
      </w:r>
      <w:proofErr w:type="spellEnd"/>
      <w:r w:rsidRPr="00E26952">
        <w:rPr>
          <w:sz w:val="12"/>
          <w:szCs w:val="12"/>
        </w:rPr>
        <w:t xml:space="preserve"> </w:t>
      </w:r>
      <w:proofErr w:type="spellStart"/>
      <w:r w:rsidRPr="00E26952">
        <w:rPr>
          <w:sz w:val="12"/>
          <w:szCs w:val="12"/>
        </w:rPr>
        <w:t>follow</w:t>
      </w:r>
      <w:proofErr w:type="spellEnd"/>
      <w:r w:rsidRPr="00E26952">
        <w:rPr>
          <w:sz w:val="12"/>
          <w:szCs w:val="12"/>
        </w:rPr>
        <w:t xml:space="preserve"> ENTSO-E CIM </w:t>
      </w:r>
      <w:proofErr w:type="spellStart"/>
      <w:r w:rsidRPr="00E26952">
        <w:rPr>
          <w:sz w:val="12"/>
          <w:szCs w:val="12"/>
        </w:rPr>
        <w:t>standards</w:t>
      </w:r>
      <w:proofErr w:type="spellEnd"/>
      <w:r w:rsidRPr="00E26952">
        <w:rPr>
          <w:sz w:val="12"/>
          <w:szCs w:val="12"/>
        </w:rPr>
        <w:t>.</w:t>
      </w:r>
    </w:p>
  </w:footnote>
  <w:footnote w:id="6">
    <w:p w14:paraId="2E20F0CA" w14:textId="77777777" w:rsidR="005A2065" w:rsidRPr="00BF75A2" w:rsidRDefault="005A2065" w:rsidP="005A2065">
      <w:pPr>
        <w:pStyle w:val="FootnoteText"/>
        <w:rPr>
          <w:lang w:val="en-US"/>
        </w:rPr>
      </w:pPr>
      <w:r>
        <w:rPr>
          <w:rStyle w:val="FootnoteReference"/>
        </w:rPr>
        <w:footnoteRef/>
      </w:r>
      <w:r>
        <w:t xml:space="preserve"> </w:t>
      </w:r>
      <w:proofErr w:type="spellStart"/>
      <w:r w:rsidRPr="00BF75A2">
        <w:rPr>
          <w:sz w:val="12"/>
          <w:szCs w:val="12"/>
        </w:rPr>
        <w:t>This</w:t>
      </w:r>
      <w:proofErr w:type="spellEnd"/>
      <w:r w:rsidRPr="00BF75A2">
        <w:rPr>
          <w:sz w:val="12"/>
          <w:szCs w:val="12"/>
        </w:rPr>
        <w:t xml:space="preserve"> </w:t>
      </w:r>
      <w:proofErr w:type="spellStart"/>
      <w:r w:rsidRPr="00BF75A2">
        <w:rPr>
          <w:sz w:val="12"/>
          <w:szCs w:val="12"/>
        </w:rPr>
        <w:t>annex</w:t>
      </w:r>
      <w:proofErr w:type="spellEnd"/>
      <w:r w:rsidRPr="00BF75A2">
        <w:rPr>
          <w:sz w:val="12"/>
          <w:szCs w:val="12"/>
        </w:rPr>
        <w:t xml:space="preserve"> </w:t>
      </w:r>
      <w:proofErr w:type="spellStart"/>
      <w:r w:rsidRPr="00BF75A2">
        <w:rPr>
          <w:sz w:val="12"/>
          <w:szCs w:val="12"/>
        </w:rPr>
        <w:t>outlines</w:t>
      </w:r>
      <w:proofErr w:type="spellEnd"/>
      <w:r w:rsidRPr="00BF75A2">
        <w:rPr>
          <w:sz w:val="12"/>
          <w:szCs w:val="12"/>
        </w:rPr>
        <w:t xml:space="preserve"> </w:t>
      </w:r>
      <w:proofErr w:type="spellStart"/>
      <w:r w:rsidRPr="00BF75A2">
        <w:rPr>
          <w:sz w:val="12"/>
          <w:szCs w:val="12"/>
        </w:rPr>
        <w:t>the</w:t>
      </w:r>
      <w:proofErr w:type="spellEnd"/>
      <w:r w:rsidRPr="00BF75A2">
        <w:rPr>
          <w:sz w:val="12"/>
          <w:szCs w:val="12"/>
        </w:rPr>
        <w:t xml:space="preserve"> RAA (</w:t>
      </w:r>
      <w:proofErr w:type="spellStart"/>
      <w:r w:rsidRPr="00BF75A2">
        <w:rPr>
          <w:sz w:val="12"/>
          <w:szCs w:val="12"/>
        </w:rPr>
        <w:t>Remote</w:t>
      </w:r>
      <w:proofErr w:type="spellEnd"/>
      <w:r w:rsidRPr="00BF75A2">
        <w:rPr>
          <w:sz w:val="12"/>
          <w:szCs w:val="12"/>
        </w:rPr>
        <w:t xml:space="preserve"> </w:t>
      </w:r>
      <w:proofErr w:type="spellStart"/>
      <w:r w:rsidRPr="00BF75A2">
        <w:rPr>
          <w:sz w:val="12"/>
          <w:szCs w:val="12"/>
        </w:rPr>
        <w:t>Automation</w:t>
      </w:r>
      <w:proofErr w:type="spellEnd"/>
      <w:r w:rsidRPr="00BF75A2">
        <w:rPr>
          <w:sz w:val="12"/>
          <w:szCs w:val="12"/>
        </w:rPr>
        <w:t xml:space="preserve"> </w:t>
      </w:r>
      <w:proofErr w:type="spellStart"/>
      <w:r w:rsidRPr="00BF75A2">
        <w:rPr>
          <w:sz w:val="12"/>
          <w:szCs w:val="12"/>
        </w:rPr>
        <w:t>and</w:t>
      </w:r>
      <w:proofErr w:type="spellEnd"/>
      <w:r w:rsidRPr="00BF75A2">
        <w:rPr>
          <w:sz w:val="12"/>
          <w:szCs w:val="12"/>
        </w:rPr>
        <w:t xml:space="preserve"> </w:t>
      </w:r>
      <w:proofErr w:type="spellStart"/>
      <w:r w:rsidRPr="00BF75A2">
        <w:rPr>
          <w:sz w:val="12"/>
          <w:szCs w:val="12"/>
        </w:rPr>
        <w:t>Adjustment</w:t>
      </w:r>
      <w:proofErr w:type="spellEnd"/>
      <w:r w:rsidRPr="00BF75A2">
        <w:rPr>
          <w:sz w:val="12"/>
          <w:szCs w:val="12"/>
        </w:rPr>
        <w:t xml:space="preserve">) </w:t>
      </w:r>
      <w:proofErr w:type="spellStart"/>
      <w:r w:rsidRPr="00BF75A2">
        <w:rPr>
          <w:sz w:val="12"/>
          <w:szCs w:val="12"/>
        </w:rPr>
        <w:t>tuning</w:t>
      </w:r>
      <w:proofErr w:type="spellEnd"/>
      <w:r w:rsidRPr="00BF75A2">
        <w:rPr>
          <w:sz w:val="12"/>
          <w:szCs w:val="12"/>
        </w:rPr>
        <w:t xml:space="preserve"> </w:t>
      </w:r>
      <w:proofErr w:type="spellStart"/>
      <w:r w:rsidRPr="00BF75A2">
        <w:rPr>
          <w:sz w:val="12"/>
          <w:szCs w:val="12"/>
        </w:rPr>
        <w:t>protocol</w:t>
      </w:r>
      <w:proofErr w:type="spellEnd"/>
      <w:r w:rsidRPr="00BF75A2">
        <w:rPr>
          <w:sz w:val="12"/>
          <w:szCs w:val="12"/>
        </w:rPr>
        <w:t xml:space="preserve"> </w:t>
      </w:r>
      <w:proofErr w:type="spellStart"/>
      <w:r w:rsidRPr="00BF75A2">
        <w:rPr>
          <w:sz w:val="12"/>
          <w:szCs w:val="12"/>
        </w:rPr>
        <w:t>for</w:t>
      </w:r>
      <w:proofErr w:type="spellEnd"/>
      <w:r w:rsidRPr="00BF75A2">
        <w:rPr>
          <w:sz w:val="12"/>
          <w:szCs w:val="12"/>
        </w:rPr>
        <w:t xml:space="preserve"> Type B </w:t>
      </w:r>
      <w:proofErr w:type="spellStart"/>
      <w:r w:rsidRPr="00BF75A2">
        <w:rPr>
          <w:sz w:val="12"/>
          <w:szCs w:val="12"/>
        </w:rPr>
        <w:t>power</w:t>
      </w:r>
      <w:proofErr w:type="spellEnd"/>
      <w:r w:rsidRPr="00BF75A2">
        <w:rPr>
          <w:sz w:val="12"/>
          <w:szCs w:val="12"/>
        </w:rPr>
        <w:t xml:space="preserve"> </w:t>
      </w:r>
      <w:proofErr w:type="spellStart"/>
      <w:r w:rsidRPr="00BF75A2">
        <w:rPr>
          <w:sz w:val="12"/>
          <w:szCs w:val="12"/>
        </w:rPr>
        <w:t>plants</w:t>
      </w:r>
      <w:proofErr w:type="spellEnd"/>
      <w:r w:rsidRPr="00BF75A2">
        <w:rPr>
          <w:sz w:val="12"/>
          <w:szCs w:val="12"/>
        </w:rPr>
        <w:t xml:space="preserve">, </w:t>
      </w:r>
      <w:proofErr w:type="spellStart"/>
      <w:r w:rsidRPr="00BF75A2">
        <w:rPr>
          <w:sz w:val="12"/>
          <w:szCs w:val="12"/>
        </w:rPr>
        <w:t>in</w:t>
      </w:r>
      <w:proofErr w:type="spellEnd"/>
      <w:r w:rsidRPr="00BF75A2">
        <w:rPr>
          <w:sz w:val="12"/>
          <w:szCs w:val="12"/>
        </w:rPr>
        <w:t xml:space="preserve"> </w:t>
      </w:r>
      <w:proofErr w:type="spellStart"/>
      <w:r w:rsidRPr="00BF75A2">
        <w:rPr>
          <w:sz w:val="12"/>
          <w:szCs w:val="12"/>
        </w:rPr>
        <w:t>accordance</w:t>
      </w:r>
      <w:proofErr w:type="spellEnd"/>
      <w:r w:rsidRPr="00BF75A2">
        <w:rPr>
          <w:sz w:val="12"/>
          <w:szCs w:val="12"/>
        </w:rPr>
        <w:t xml:space="preserve"> </w:t>
      </w:r>
      <w:proofErr w:type="spellStart"/>
      <w:r w:rsidRPr="00BF75A2">
        <w:rPr>
          <w:sz w:val="12"/>
          <w:szCs w:val="12"/>
        </w:rPr>
        <w:t>with</w:t>
      </w:r>
      <w:proofErr w:type="spellEnd"/>
      <w:r w:rsidRPr="00BF75A2">
        <w:rPr>
          <w:sz w:val="12"/>
          <w:szCs w:val="12"/>
        </w:rPr>
        <w:t xml:space="preserve"> </w:t>
      </w:r>
      <w:proofErr w:type="spellStart"/>
      <w:r w:rsidRPr="00BF75A2">
        <w:rPr>
          <w:sz w:val="12"/>
          <w:szCs w:val="12"/>
        </w:rPr>
        <w:t>DSO's</w:t>
      </w:r>
      <w:proofErr w:type="spellEnd"/>
      <w:r w:rsidRPr="00BF75A2">
        <w:rPr>
          <w:sz w:val="12"/>
          <w:szCs w:val="12"/>
        </w:rPr>
        <w:t xml:space="preserve"> </w:t>
      </w:r>
      <w:proofErr w:type="spellStart"/>
      <w:r w:rsidRPr="00BF75A2">
        <w:rPr>
          <w:sz w:val="12"/>
          <w:szCs w:val="12"/>
        </w:rPr>
        <w:t>conformity</w:t>
      </w:r>
      <w:proofErr w:type="spellEnd"/>
      <w:r w:rsidRPr="00BF75A2">
        <w:rPr>
          <w:sz w:val="12"/>
          <w:szCs w:val="12"/>
        </w:rPr>
        <w:t xml:space="preserve"> </w:t>
      </w:r>
      <w:proofErr w:type="spellStart"/>
      <w:r w:rsidRPr="00BF75A2">
        <w:rPr>
          <w:sz w:val="12"/>
          <w:szCs w:val="12"/>
        </w:rPr>
        <w:t>assessment</w:t>
      </w:r>
      <w:proofErr w:type="spellEnd"/>
      <w:r w:rsidRPr="00BF75A2">
        <w:rPr>
          <w:sz w:val="12"/>
          <w:szCs w:val="12"/>
        </w:rPr>
        <w:t xml:space="preserve"> </w:t>
      </w:r>
      <w:proofErr w:type="spellStart"/>
      <w:r w:rsidRPr="00BF75A2">
        <w:rPr>
          <w:sz w:val="12"/>
          <w:szCs w:val="12"/>
        </w:rPr>
        <w:t>rules</w:t>
      </w:r>
      <w:proofErr w:type="spellEnd"/>
      <w:r w:rsidRPr="00BF75A2">
        <w:rPr>
          <w:sz w:val="12"/>
          <w:szCs w:val="12"/>
        </w:rPr>
        <w:t xml:space="preserve">. It </w:t>
      </w:r>
      <w:proofErr w:type="spellStart"/>
      <w:r w:rsidRPr="00BF75A2">
        <w:rPr>
          <w:sz w:val="12"/>
          <w:szCs w:val="12"/>
        </w:rPr>
        <w:t>details</w:t>
      </w:r>
      <w:proofErr w:type="spellEnd"/>
      <w:r w:rsidRPr="00BF75A2">
        <w:rPr>
          <w:sz w:val="12"/>
          <w:szCs w:val="12"/>
        </w:rPr>
        <w:t xml:space="preserve"> </w:t>
      </w:r>
      <w:proofErr w:type="spellStart"/>
      <w:r w:rsidRPr="00BF75A2">
        <w:rPr>
          <w:sz w:val="12"/>
          <w:szCs w:val="12"/>
        </w:rPr>
        <w:t>the</w:t>
      </w:r>
      <w:proofErr w:type="spellEnd"/>
      <w:r w:rsidRPr="00BF75A2">
        <w:rPr>
          <w:sz w:val="12"/>
          <w:szCs w:val="12"/>
        </w:rPr>
        <w:t xml:space="preserve"> </w:t>
      </w:r>
      <w:proofErr w:type="spellStart"/>
      <w:r w:rsidRPr="00BF75A2">
        <w:rPr>
          <w:sz w:val="12"/>
          <w:szCs w:val="12"/>
        </w:rPr>
        <w:t>procedures</w:t>
      </w:r>
      <w:proofErr w:type="spellEnd"/>
      <w:r w:rsidRPr="00BF75A2">
        <w:rPr>
          <w:sz w:val="12"/>
          <w:szCs w:val="12"/>
        </w:rPr>
        <w:t xml:space="preserve"> </w:t>
      </w:r>
      <w:proofErr w:type="spellStart"/>
      <w:r w:rsidRPr="00BF75A2">
        <w:rPr>
          <w:sz w:val="12"/>
          <w:szCs w:val="12"/>
        </w:rPr>
        <w:t>for</w:t>
      </w:r>
      <w:proofErr w:type="spellEnd"/>
      <w:r w:rsidRPr="00BF75A2">
        <w:rPr>
          <w:sz w:val="12"/>
          <w:szCs w:val="12"/>
        </w:rPr>
        <w:t xml:space="preserve"> </w:t>
      </w:r>
      <w:proofErr w:type="spellStart"/>
      <w:r w:rsidRPr="00BF75A2">
        <w:rPr>
          <w:sz w:val="12"/>
          <w:szCs w:val="12"/>
        </w:rPr>
        <w:t>verifying</w:t>
      </w:r>
      <w:proofErr w:type="spellEnd"/>
      <w:r w:rsidRPr="00BF75A2">
        <w:rPr>
          <w:sz w:val="12"/>
          <w:szCs w:val="12"/>
        </w:rPr>
        <w:t xml:space="preserve"> </w:t>
      </w:r>
      <w:proofErr w:type="spellStart"/>
      <w:r w:rsidRPr="00BF75A2">
        <w:rPr>
          <w:sz w:val="12"/>
          <w:szCs w:val="12"/>
        </w:rPr>
        <w:t>current</w:t>
      </w:r>
      <w:proofErr w:type="spellEnd"/>
      <w:r w:rsidRPr="00BF75A2">
        <w:rPr>
          <w:sz w:val="12"/>
          <w:szCs w:val="12"/>
        </w:rPr>
        <w:t xml:space="preserve">, </w:t>
      </w:r>
      <w:proofErr w:type="spellStart"/>
      <w:r w:rsidRPr="00BF75A2">
        <w:rPr>
          <w:sz w:val="12"/>
          <w:szCs w:val="12"/>
        </w:rPr>
        <w:t>voltage</w:t>
      </w:r>
      <w:proofErr w:type="spellEnd"/>
      <w:r w:rsidRPr="00BF75A2">
        <w:rPr>
          <w:sz w:val="12"/>
          <w:szCs w:val="12"/>
        </w:rPr>
        <w:t xml:space="preserve">, </w:t>
      </w:r>
      <w:proofErr w:type="spellStart"/>
      <w:r w:rsidRPr="00BF75A2">
        <w:rPr>
          <w:sz w:val="12"/>
          <w:szCs w:val="12"/>
        </w:rPr>
        <w:t>and</w:t>
      </w:r>
      <w:proofErr w:type="spellEnd"/>
      <w:r w:rsidRPr="00BF75A2">
        <w:rPr>
          <w:sz w:val="12"/>
          <w:szCs w:val="12"/>
        </w:rPr>
        <w:t xml:space="preserve"> </w:t>
      </w:r>
      <w:proofErr w:type="spellStart"/>
      <w:r w:rsidRPr="00BF75A2">
        <w:rPr>
          <w:sz w:val="12"/>
          <w:szCs w:val="12"/>
        </w:rPr>
        <w:t>frequency</w:t>
      </w:r>
      <w:proofErr w:type="spellEnd"/>
      <w:r w:rsidRPr="00BF75A2">
        <w:rPr>
          <w:sz w:val="12"/>
          <w:szCs w:val="12"/>
        </w:rPr>
        <w:t xml:space="preserve"> </w:t>
      </w:r>
      <w:proofErr w:type="spellStart"/>
      <w:r w:rsidRPr="00BF75A2">
        <w:rPr>
          <w:sz w:val="12"/>
          <w:szCs w:val="12"/>
        </w:rPr>
        <w:t>protection</w:t>
      </w:r>
      <w:proofErr w:type="spellEnd"/>
      <w:r w:rsidRPr="00BF75A2">
        <w:rPr>
          <w:sz w:val="12"/>
          <w:szCs w:val="12"/>
        </w:rPr>
        <w:t xml:space="preserve"> </w:t>
      </w:r>
      <w:proofErr w:type="spellStart"/>
      <w:r w:rsidRPr="00BF75A2">
        <w:rPr>
          <w:sz w:val="12"/>
          <w:szCs w:val="12"/>
        </w:rPr>
        <w:t>settings</w:t>
      </w:r>
      <w:proofErr w:type="spellEnd"/>
      <w:r w:rsidRPr="00BF75A2">
        <w:rPr>
          <w:sz w:val="12"/>
          <w:szCs w:val="12"/>
        </w:rPr>
        <w:t xml:space="preserve">, </w:t>
      </w:r>
      <w:proofErr w:type="spellStart"/>
      <w:r w:rsidRPr="00BF75A2">
        <w:rPr>
          <w:sz w:val="12"/>
          <w:szCs w:val="12"/>
        </w:rPr>
        <w:t>as</w:t>
      </w:r>
      <w:proofErr w:type="spellEnd"/>
      <w:r w:rsidRPr="00BF75A2">
        <w:rPr>
          <w:sz w:val="12"/>
          <w:szCs w:val="12"/>
        </w:rPr>
        <w:t xml:space="preserve"> </w:t>
      </w:r>
      <w:proofErr w:type="spellStart"/>
      <w:r w:rsidRPr="00BF75A2">
        <w:rPr>
          <w:sz w:val="12"/>
          <w:szCs w:val="12"/>
        </w:rPr>
        <w:t>well</w:t>
      </w:r>
      <w:proofErr w:type="spellEnd"/>
      <w:r w:rsidRPr="00BF75A2">
        <w:rPr>
          <w:sz w:val="12"/>
          <w:szCs w:val="12"/>
        </w:rPr>
        <w:t xml:space="preserve"> </w:t>
      </w:r>
      <w:proofErr w:type="spellStart"/>
      <w:r w:rsidRPr="00BF75A2">
        <w:rPr>
          <w:sz w:val="12"/>
          <w:szCs w:val="12"/>
        </w:rPr>
        <w:t>as</w:t>
      </w:r>
      <w:proofErr w:type="spellEnd"/>
      <w:r w:rsidRPr="00BF75A2">
        <w:rPr>
          <w:sz w:val="12"/>
          <w:szCs w:val="12"/>
        </w:rPr>
        <w:t xml:space="preserve"> </w:t>
      </w:r>
      <w:proofErr w:type="spellStart"/>
      <w:r w:rsidRPr="00BF75A2">
        <w:rPr>
          <w:sz w:val="12"/>
          <w:szCs w:val="12"/>
        </w:rPr>
        <w:t>automation</w:t>
      </w:r>
      <w:proofErr w:type="spellEnd"/>
      <w:r w:rsidRPr="00BF75A2">
        <w:rPr>
          <w:sz w:val="12"/>
          <w:szCs w:val="12"/>
        </w:rPr>
        <w:t xml:space="preserve"> </w:t>
      </w:r>
      <w:proofErr w:type="spellStart"/>
      <w:r w:rsidRPr="00BF75A2">
        <w:rPr>
          <w:sz w:val="12"/>
          <w:szCs w:val="12"/>
        </w:rPr>
        <w:t>and</w:t>
      </w:r>
      <w:proofErr w:type="spellEnd"/>
      <w:r w:rsidRPr="00BF75A2">
        <w:rPr>
          <w:sz w:val="12"/>
          <w:szCs w:val="12"/>
        </w:rPr>
        <w:t xml:space="preserve"> </w:t>
      </w:r>
      <w:proofErr w:type="spellStart"/>
      <w:r w:rsidRPr="00BF75A2">
        <w:rPr>
          <w:sz w:val="12"/>
          <w:szCs w:val="12"/>
        </w:rPr>
        <w:t>reactive</w:t>
      </w:r>
      <w:proofErr w:type="spellEnd"/>
      <w:r w:rsidRPr="00BF75A2">
        <w:rPr>
          <w:sz w:val="12"/>
          <w:szCs w:val="12"/>
        </w:rPr>
        <w:t xml:space="preserve"> </w:t>
      </w:r>
      <w:proofErr w:type="spellStart"/>
      <w:r w:rsidRPr="00BF75A2">
        <w:rPr>
          <w:sz w:val="12"/>
          <w:szCs w:val="12"/>
        </w:rPr>
        <w:t>power</w:t>
      </w:r>
      <w:proofErr w:type="spellEnd"/>
      <w:r w:rsidRPr="00BF75A2">
        <w:rPr>
          <w:sz w:val="12"/>
          <w:szCs w:val="12"/>
        </w:rPr>
        <w:t xml:space="preserve"> </w:t>
      </w:r>
      <w:proofErr w:type="spellStart"/>
      <w:r w:rsidRPr="00BF75A2">
        <w:rPr>
          <w:sz w:val="12"/>
          <w:szCs w:val="12"/>
        </w:rPr>
        <w:t>control</w:t>
      </w:r>
      <w:proofErr w:type="spellEnd"/>
      <w:r w:rsidRPr="00BF75A2">
        <w:rPr>
          <w:sz w:val="12"/>
          <w:szCs w:val="12"/>
        </w:rPr>
        <w:t xml:space="preserve"> </w:t>
      </w:r>
      <w:proofErr w:type="spellStart"/>
      <w:r w:rsidRPr="00BF75A2">
        <w:rPr>
          <w:sz w:val="12"/>
          <w:szCs w:val="12"/>
        </w:rPr>
        <w:t>functionalities</w:t>
      </w:r>
      <w:proofErr w:type="spellEnd"/>
      <w:r w:rsidRPr="00BF75A2">
        <w:rPr>
          <w:sz w:val="12"/>
          <w:szCs w:val="12"/>
        </w:rPr>
        <w:t xml:space="preserve">. </w:t>
      </w:r>
      <w:proofErr w:type="spellStart"/>
      <w:r w:rsidRPr="00BF75A2">
        <w:rPr>
          <w:sz w:val="12"/>
          <w:szCs w:val="12"/>
        </w:rPr>
        <w:t>The</w:t>
      </w:r>
      <w:proofErr w:type="spellEnd"/>
      <w:r w:rsidRPr="00BF75A2">
        <w:rPr>
          <w:sz w:val="12"/>
          <w:szCs w:val="12"/>
        </w:rPr>
        <w:t xml:space="preserve"> </w:t>
      </w:r>
      <w:proofErr w:type="spellStart"/>
      <w:r w:rsidRPr="00BF75A2">
        <w:rPr>
          <w:sz w:val="12"/>
          <w:szCs w:val="12"/>
        </w:rPr>
        <w:t>protocol</w:t>
      </w:r>
      <w:proofErr w:type="spellEnd"/>
      <w:r w:rsidRPr="00BF75A2">
        <w:rPr>
          <w:sz w:val="12"/>
          <w:szCs w:val="12"/>
        </w:rPr>
        <w:t xml:space="preserve"> </w:t>
      </w:r>
      <w:proofErr w:type="spellStart"/>
      <w:r w:rsidRPr="00BF75A2">
        <w:rPr>
          <w:sz w:val="12"/>
          <w:szCs w:val="12"/>
        </w:rPr>
        <w:t>includes</w:t>
      </w:r>
      <w:proofErr w:type="spellEnd"/>
      <w:r w:rsidRPr="00BF75A2">
        <w:rPr>
          <w:sz w:val="12"/>
          <w:szCs w:val="12"/>
        </w:rPr>
        <w:t xml:space="preserve"> </w:t>
      </w:r>
      <w:proofErr w:type="spellStart"/>
      <w:r w:rsidRPr="00BF75A2">
        <w:rPr>
          <w:sz w:val="12"/>
          <w:szCs w:val="12"/>
        </w:rPr>
        <w:t>requirements</w:t>
      </w:r>
      <w:proofErr w:type="spellEnd"/>
      <w:r w:rsidRPr="00BF75A2">
        <w:rPr>
          <w:sz w:val="12"/>
          <w:szCs w:val="12"/>
        </w:rPr>
        <w:t xml:space="preserve"> </w:t>
      </w:r>
      <w:proofErr w:type="spellStart"/>
      <w:r w:rsidRPr="00BF75A2">
        <w:rPr>
          <w:sz w:val="12"/>
          <w:szCs w:val="12"/>
        </w:rPr>
        <w:t>for</w:t>
      </w:r>
      <w:proofErr w:type="spellEnd"/>
      <w:r w:rsidRPr="00BF75A2">
        <w:rPr>
          <w:sz w:val="12"/>
          <w:szCs w:val="12"/>
        </w:rPr>
        <w:t xml:space="preserve"> </w:t>
      </w:r>
      <w:proofErr w:type="spellStart"/>
      <w:r w:rsidRPr="00BF75A2">
        <w:rPr>
          <w:sz w:val="12"/>
          <w:szCs w:val="12"/>
        </w:rPr>
        <w:t>documentation</w:t>
      </w:r>
      <w:proofErr w:type="spellEnd"/>
      <w:r w:rsidRPr="00BF75A2">
        <w:rPr>
          <w:sz w:val="12"/>
          <w:szCs w:val="12"/>
        </w:rPr>
        <w:t xml:space="preserve">, </w:t>
      </w:r>
      <w:proofErr w:type="spellStart"/>
      <w:r w:rsidRPr="00BF75A2">
        <w:rPr>
          <w:sz w:val="12"/>
          <w:szCs w:val="12"/>
        </w:rPr>
        <w:t>visual</w:t>
      </w:r>
      <w:proofErr w:type="spellEnd"/>
      <w:r w:rsidRPr="00BF75A2">
        <w:rPr>
          <w:sz w:val="12"/>
          <w:szCs w:val="12"/>
        </w:rPr>
        <w:t xml:space="preserve"> </w:t>
      </w:r>
      <w:proofErr w:type="spellStart"/>
      <w:r w:rsidRPr="00BF75A2">
        <w:rPr>
          <w:sz w:val="12"/>
          <w:szCs w:val="12"/>
        </w:rPr>
        <w:t>evidence</w:t>
      </w:r>
      <w:proofErr w:type="spellEnd"/>
      <w:r w:rsidRPr="00BF75A2">
        <w:rPr>
          <w:sz w:val="12"/>
          <w:szCs w:val="12"/>
        </w:rPr>
        <w:t xml:space="preserve"> </w:t>
      </w:r>
      <w:proofErr w:type="spellStart"/>
      <w:r w:rsidRPr="00BF75A2">
        <w:rPr>
          <w:sz w:val="12"/>
          <w:szCs w:val="12"/>
        </w:rPr>
        <w:t>of</w:t>
      </w:r>
      <w:proofErr w:type="spellEnd"/>
      <w:r w:rsidRPr="00BF75A2">
        <w:rPr>
          <w:sz w:val="12"/>
          <w:szCs w:val="12"/>
        </w:rPr>
        <w:t xml:space="preserve"> </w:t>
      </w:r>
      <w:proofErr w:type="spellStart"/>
      <w:r w:rsidRPr="00BF75A2">
        <w:rPr>
          <w:sz w:val="12"/>
          <w:szCs w:val="12"/>
        </w:rPr>
        <w:t>settings</w:t>
      </w:r>
      <w:proofErr w:type="spellEnd"/>
      <w:r w:rsidRPr="00BF75A2">
        <w:rPr>
          <w:sz w:val="12"/>
          <w:szCs w:val="12"/>
        </w:rPr>
        <w:t xml:space="preserve">, </w:t>
      </w:r>
      <w:proofErr w:type="spellStart"/>
      <w:r w:rsidRPr="00BF75A2">
        <w:rPr>
          <w:sz w:val="12"/>
          <w:szCs w:val="12"/>
        </w:rPr>
        <w:t>and</w:t>
      </w:r>
      <w:proofErr w:type="spellEnd"/>
      <w:r w:rsidRPr="00BF75A2">
        <w:rPr>
          <w:sz w:val="12"/>
          <w:szCs w:val="12"/>
        </w:rPr>
        <w:t xml:space="preserve"> </w:t>
      </w:r>
      <w:proofErr w:type="spellStart"/>
      <w:r w:rsidRPr="00BF75A2">
        <w:rPr>
          <w:sz w:val="12"/>
          <w:szCs w:val="12"/>
        </w:rPr>
        <w:t>compliance</w:t>
      </w:r>
      <w:proofErr w:type="spellEnd"/>
      <w:r w:rsidRPr="00BF75A2">
        <w:rPr>
          <w:sz w:val="12"/>
          <w:szCs w:val="12"/>
        </w:rPr>
        <w:t xml:space="preserve"> </w:t>
      </w:r>
      <w:proofErr w:type="spellStart"/>
      <w:r w:rsidRPr="00BF75A2">
        <w:rPr>
          <w:sz w:val="12"/>
          <w:szCs w:val="12"/>
        </w:rPr>
        <w:t>with</w:t>
      </w:r>
      <w:proofErr w:type="spellEnd"/>
      <w:r w:rsidRPr="00BF75A2">
        <w:rPr>
          <w:sz w:val="12"/>
          <w:szCs w:val="12"/>
        </w:rPr>
        <w:t xml:space="preserve"> EN 50549 </w:t>
      </w:r>
      <w:proofErr w:type="spellStart"/>
      <w:r w:rsidRPr="00BF75A2">
        <w:rPr>
          <w:sz w:val="12"/>
          <w:szCs w:val="12"/>
        </w:rPr>
        <w:t>and</w:t>
      </w:r>
      <w:proofErr w:type="spellEnd"/>
      <w:r w:rsidRPr="00BF75A2">
        <w:rPr>
          <w:sz w:val="12"/>
          <w:szCs w:val="12"/>
        </w:rPr>
        <w:t xml:space="preserve"> EU </w:t>
      </w:r>
      <w:proofErr w:type="spellStart"/>
      <w:r w:rsidRPr="00BF75A2">
        <w:rPr>
          <w:sz w:val="12"/>
          <w:szCs w:val="12"/>
        </w:rPr>
        <w:t>Regulation</w:t>
      </w:r>
      <w:proofErr w:type="spellEnd"/>
      <w:r w:rsidRPr="00BF75A2">
        <w:rPr>
          <w:sz w:val="12"/>
          <w:szCs w:val="12"/>
        </w:rPr>
        <w:t xml:space="preserve"> 2016/631. It also </w:t>
      </w:r>
      <w:proofErr w:type="spellStart"/>
      <w:r w:rsidRPr="00BF75A2">
        <w:rPr>
          <w:sz w:val="12"/>
          <w:szCs w:val="12"/>
        </w:rPr>
        <w:t>specifies</w:t>
      </w:r>
      <w:proofErr w:type="spellEnd"/>
      <w:r w:rsidRPr="00BF75A2">
        <w:rPr>
          <w:sz w:val="12"/>
          <w:szCs w:val="12"/>
        </w:rPr>
        <w:t xml:space="preserve"> </w:t>
      </w:r>
      <w:proofErr w:type="spellStart"/>
      <w:r w:rsidRPr="00BF75A2">
        <w:rPr>
          <w:sz w:val="12"/>
          <w:szCs w:val="12"/>
        </w:rPr>
        <w:t>the</w:t>
      </w:r>
      <w:proofErr w:type="spellEnd"/>
      <w:r w:rsidRPr="00BF75A2">
        <w:rPr>
          <w:sz w:val="12"/>
          <w:szCs w:val="12"/>
        </w:rPr>
        <w:t xml:space="preserve"> roles </w:t>
      </w:r>
      <w:proofErr w:type="spellStart"/>
      <w:r w:rsidRPr="00BF75A2">
        <w:rPr>
          <w:sz w:val="12"/>
          <w:szCs w:val="12"/>
        </w:rPr>
        <w:t>of</w:t>
      </w:r>
      <w:proofErr w:type="spellEnd"/>
      <w:r w:rsidRPr="00BF75A2">
        <w:rPr>
          <w:sz w:val="12"/>
          <w:szCs w:val="12"/>
        </w:rPr>
        <w:t xml:space="preserve"> </w:t>
      </w:r>
      <w:proofErr w:type="spellStart"/>
      <w:r w:rsidRPr="00BF75A2">
        <w:rPr>
          <w:sz w:val="12"/>
          <w:szCs w:val="12"/>
        </w:rPr>
        <w:t>the</w:t>
      </w:r>
      <w:proofErr w:type="spellEnd"/>
      <w:r w:rsidRPr="00BF75A2">
        <w:rPr>
          <w:sz w:val="12"/>
          <w:szCs w:val="12"/>
        </w:rPr>
        <w:t xml:space="preserve"> </w:t>
      </w:r>
      <w:proofErr w:type="spellStart"/>
      <w:r w:rsidRPr="00BF75A2">
        <w:rPr>
          <w:sz w:val="12"/>
          <w:szCs w:val="12"/>
        </w:rPr>
        <w:t>power</w:t>
      </w:r>
      <w:proofErr w:type="spellEnd"/>
      <w:r w:rsidRPr="00BF75A2">
        <w:rPr>
          <w:sz w:val="12"/>
          <w:szCs w:val="12"/>
        </w:rPr>
        <w:t xml:space="preserve"> </w:t>
      </w:r>
      <w:proofErr w:type="spellStart"/>
      <w:r w:rsidRPr="00BF75A2">
        <w:rPr>
          <w:sz w:val="12"/>
          <w:szCs w:val="12"/>
        </w:rPr>
        <w:t>plant</w:t>
      </w:r>
      <w:proofErr w:type="spellEnd"/>
      <w:r w:rsidRPr="00BF75A2">
        <w:rPr>
          <w:sz w:val="12"/>
          <w:szCs w:val="12"/>
        </w:rPr>
        <w:t xml:space="preserve"> </w:t>
      </w:r>
      <w:proofErr w:type="spellStart"/>
      <w:r w:rsidRPr="00BF75A2">
        <w:rPr>
          <w:sz w:val="12"/>
          <w:szCs w:val="12"/>
        </w:rPr>
        <w:t>contractor</w:t>
      </w:r>
      <w:proofErr w:type="spellEnd"/>
      <w:r w:rsidRPr="00BF75A2">
        <w:rPr>
          <w:sz w:val="12"/>
          <w:szCs w:val="12"/>
        </w:rPr>
        <w:t xml:space="preserve"> </w:t>
      </w:r>
      <w:proofErr w:type="spellStart"/>
      <w:r w:rsidRPr="00BF75A2">
        <w:rPr>
          <w:sz w:val="12"/>
          <w:szCs w:val="12"/>
        </w:rPr>
        <w:t>and</w:t>
      </w:r>
      <w:proofErr w:type="spellEnd"/>
      <w:r w:rsidRPr="00BF75A2">
        <w:rPr>
          <w:sz w:val="12"/>
          <w:szCs w:val="12"/>
        </w:rPr>
        <w:t xml:space="preserve"> DSO </w:t>
      </w:r>
      <w:proofErr w:type="spellStart"/>
      <w:r w:rsidRPr="00BF75A2">
        <w:rPr>
          <w:sz w:val="12"/>
          <w:szCs w:val="12"/>
        </w:rPr>
        <w:t>representatives</w:t>
      </w:r>
      <w:proofErr w:type="spellEnd"/>
      <w:r w:rsidRPr="00BF75A2">
        <w:rPr>
          <w:sz w:val="12"/>
          <w:szCs w:val="12"/>
        </w:rPr>
        <w:t xml:space="preserve"> </w:t>
      </w:r>
      <w:proofErr w:type="spellStart"/>
      <w:r w:rsidRPr="00BF75A2">
        <w:rPr>
          <w:sz w:val="12"/>
          <w:szCs w:val="12"/>
        </w:rPr>
        <w:t>in</w:t>
      </w:r>
      <w:proofErr w:type="spellEnd"/>
      <w:r w:rsidRPr="00BF75A2">
        <w:rPr>
          <w:sz w:val="12"/>
          <w:szCs w:val="12"/>
        </w:rPr>
        <w:t xml:space="preserve"> </w:t>
      </w:r>
      <w:proofErr w:type="spellStart"/>
      <w:r w:rsidRPr="00BF75A2">
        <w:rPr>
          <w:sz w:val="12"/>
          <w:szCs w:val="12"/>
        </w:rPr>
        <w:t>the</w:t>
      </w:r>
      <w:proofErr w:type="spellEnd"/>
      <w:r w:rsidRPr="00BF75A2">
        <w:rPr>
          <w:sz w:val="12"/>
          <w:szCs w:val="12"/>
        </w:rPr>
        <w:t xml:space="preserve"> </w:t>
      </w:r>
      <w:proofErr w:type="spellStart"/>
      <w:r w:rsidRPr="00BF75A2">
        <w:rPr>
          <w:sz w:val="12"/>
          <w:szCs w:val="12"/>
        </w:rPr>
        <w:t>inspection</w:t>
      </w:r>
      <w:proofErr w:type="spellEnd"/>
      <w:r w:rsidRPr="00BF75A2">
        <w:rPr>
          <w:sz w:val="12"/>
          <w:szCs w:val="12"/>
        </w:rPr>
        <w:t xml:space="preserve"> </w:t>
      </w:r>
      <w:proofErr w:type="spellStart"/>
      <w:r w:rsidRPr="00BF75A2">
        <w:rPr>
          <w:sz w:val="12"/>
          <w:szCs w:val="12"/>
        </w:rPr>
        <w:t>and</w:t>
      </w:r>
      <w:proofErr w:type="spellEnd"/>
      <w:r w:rsidRPr="00BF75A2">
        <w:rPr>
          <w:sz w:val="12"/>
          <w:szCs w:val="12"/>
        </w:rPr>
        <w:t xml:space="preserve"> </w:t>
      </w:r>
      <w:proofErr w:type="spellStart"/>
      <w:r w:rsidRPr="00BF75A2">
        <w:rPr>
          <w:sz w:val="12"/>
          <w:szCs w:val="12"/>
        </w:rPr>
        <w:t>approval</w:t>
      </w:r>
      <w:proofErr w:type="spellEnd"/>
      <w:r w:rsidRPr="00BF75A2">
        <w:rPr>
          <w:sz w:val="12"/>
          <w:szCs w:val="12"/>
        </w:rPr>
        <w:t xml:space="preserve"> </w:t>
      </w:r>
      <w:proofErr w:type="spellStart"/>
      <w:r w:rsidRPr="00BF75A2">
        <w:rPr>
          <w:sz w:val="12"/>
          <w:szCs w:val="12"/>
        </w:rPr>
        <w:t>process</w:t>
      </w:r>
      <w:proofErr w:type="spellEnd"/>
      <w:r w:rsidRPr="00BF75A2">
        <w:rPr>
          <w:sz w:val="12"/>
          <w:szCs w:val="12"/>
        </w:rPr>
        <w:t xml:space="preserve">, </w:t>
      </w:r>
      <w:proofErr w:type="spellStart"/>
      <w:r w:rsidRPr="00BF75A2">
        <w:rPr>
          <w:sz w:val="12"/>
          <w:szCs w:val="12"/>
        </w:rPr>
        <w:t>ensuring</w:t>
      </w:r>
      <w:proofErr w:type="spellEnd"/>
      <w:r w:rsidRPr="00BF75A2">
        <w:rPr>
          <w:sz w:val="12"/>
          <w:szCs w:val="12"/>
        </w:rPr>
        <w:t xml:space="preserve"> </w:t>
      </w:r>
      <w:proofErr w:type="spellStart"/>
      <w:r w:rsidRPr="00BF75A2">
        <w:rPr>
          <w:sz w:val="12"/>
          <w:szCs w:val="12"/>
        </w:rPr>
        <w:t>safe</w:t>
      </w:r>
      <w:proofErr w:type="spellEnd"/>
      <w:r w:rsidRPr="00BF75A2">
        <w:rPr>
          <w:sz w:val="12"/>
          <w:szCs w:val="12"/>
        </w:rPr>
        <w:t xml:space="preserve"> </w:t>
      </w:r>
      <w:proofErr w:type="spellStart"/>
      <w:r w:rsidRPr="00BF75A2">
        <w:rPr>
          <w:sz w:val="12"/>
          <w:szCs w:val="12"/>
        </w:rPr>
        <w:t>and</w:t>
      </w:r>
      <w:proofErr w:type="spellEnd"/>
      <w:r w:rsidRPr="00BF75A2">
        <w:rPr>
          <w:sz w:val="12"/>
          <w:szCs w:val="12"/>
        </w:rPr>
        <w:t xml:space="preserve"> </w:t>
      </w:r>
      <w:proofErr w:type="spellStart"/>
      <w:r w:rsidRPr="00BF75A2">
        <w:rPr>
          <w:sz w:val="12"/>
          <w:szCs w:val="12"/>
        </w:rPr>
        <w:t>compliant</w:t>
      </w:r>
      <w:proofErr w:type="spellEnd"/>
      <w:r w:rsidRPr="00BF75A2">
        <w:rPr>
          <w:sz w:val="12"/>
          <w:szCs w:val="12"/>
        </w:rPr>
        <w:t xml:space="preserve"> </w:t>
      </w:r>
      <w:proofErr w:type="spellStart"/>
      <w:r w:rsidRPr="00BF75A2">
        <w:rPr>
          <w:sz w:val="12"/>
          <w:szCs w:val="12"/>
        </w:rPr>
        <w:t>integration</w:t>
      </w:r>
      <w:proofErr w:type="spellEnd"/>
      <w:r w:rsidRPr="00BF75A2">
        <w:rPr>
          <w:sz w:val="12"/>
          <w:szCs w:val="12"/>
        </w:rPr>
        <w:t xml:space="preserve"> </w:t>
      </w:r>
      <w:proofErr w:type="spellStart"/>
      <w:r w:rsidRPr="00BF75A2">
        <w:rPr>
          <w:sz w:val="12"/>
          <w:szCs w:val="12"/>
        </w:rPr>
        <w:t>into</w:t>
      </w:r>
      <w:proofErr w:type="spellEnd"/>
      <w:r w:rsidRPr="00BF75A2">
        <w:rPr>
          <w:sz w:val="12"/>
          <w:szCs w:val="12"/>
        </w:rPr>
        <w:t xml:space="preserve"> </w:t>
      </w:r>
      <w:proofErr w:type="spellStart"/>
      <w:r w:rsidRPr="00BF75A2">
        <w:rPr>
          <w:sz w:val="12"/>
          <w:szCs w:val="12"/>
        </w:rPr>
        <w:t>the</w:t>
      </w:r>
      <w:proofErr w:type="spellEnd"/>
      <w:r w:rsidRPr="00BF75A2">
        <w:rPr>
          <w:sz w:val="12"/>
          <w:szCs w:val="12"/>
        </w:rPr>
        <w:t xml:space="preserve"> </w:t>
      </w:r>
      <w:proofErr w:type="spellStart"/>
      <w:r w:rsidRPr="00BF75A2">
        <w:rPr>
          <w:sz w:val="12"/>
          <w:szCs w:val="12"/>
        </w:rPr>
        <w:t>distribution</w:t>
      </w:r>
      <w:proofErr w:type="spellEnd"/>
      <w:r w:rsidRPr="00BF75A2">
        <w:rPr>
          <w:sz w:val="12"/>
          <w:szCs w:val="12"/>
        </w:rPr>
        <w:t xml:space="preserve"> </w:t>
      </w:r>
      <w:proofErr w:type="spellStart"/>
      <w:r w:rsidRPr="00BF75A2">
        <w:rPr>
          <w:sz w:val="12"/>
          <w:szCs w:val="12"/>
        </w:rPr>
        <w:t>network</w:t>
      </w:r>
      <w:proofErr w:type="spellEnd"/>
      <w:r w:rsidRPr="00BF75A2">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043E" w14:textId="3E64AA66" w:rsidR="00C32EC3" w:rsidRDefault="00C3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5652C" w14:textId="31BD1894" w:rsidR="00C32EC3" w:rsidRDefault="00C32E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F3EA" w14:textId="61707172" w:rsidR="00C32EC3" w:rsidRDefault="00C32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A58"/>
    <w:multiLevelType w:val="hybridMultilevel"/>
    <w:tmpl w:val="E79CD26C"/>
    <w:lvl w:ilvl="0" w:tplc="04270017">
      <w:start w:val="1"/>
      <w:numFmt w:val="lowerLetter"/>
      <w:lvlText w:val="%1)"/>
      <w:lvlJc w:val="left"/>
      <w:pPr>
        <w:ind w:left="827" w:hanging="360"/>
      </w:pPr>
    </w:lvl>
    <w:lvl w:ilvl="1" w:tplc="FFFFFFFF" w:tentative="1">
      <w:start w:val="1"/>
      <w:numFmt w:val="lowerLetter"/>
      <w:lvlText w:val="%2."/>
      <w:lvlJc w:val="left"/>
      <w:pPr>
        <w:ind w:left="1547" w:hanging="360"/>
      </w:p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1" w15:restartNumberingAfterBreak="0">
    <w:nsid w:val="08DD30F1"/>
    <w:multiLevelType w:val="multilevel"/>
    <w:tmpl w:val="98069F1E"/>
    <w:lvl w:ilvl="0">
      <w:start w:val="8"/>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7963CF"/>
    <w:multiLevelType w:val="multilevel"/>
    <w:tmpl w:val="C30C5782"/>
    <w:lvl w:ilvl="0">
      <w:start w:val="5"/>
      <w:numFmt w:val="decimal"/>
      <w:lvlText w:val="%1.2"/>
      <w:lvlJc w:val="left"/>
      <w:pPr>
        <w:ind w:left="720" w:hanging="360"/>
      </w:pPr>
      <w:rPr>
        <w:rFonts w:hint="default"/>
        <w:b w:val="0"/>
        <w:bCs/>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A7490C"/>
    <w:multiLevelType w:val="multilevel"/>
    <w:tmpl w:val="1F766C1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40413E"/>
    <w:multiLevelType w:val="multilevel"/>
    <w:tmpl w:val="69A45488"/>
    <w:lvl w:ilvl="0">
      <w:start w:val="1"/>
      <w:numFmt w:val="decimal"/>
      <w:lvlText w:val="%1."/>
      <w:lvlJc w:val="left"/>
      <w:pPr>
        <w:ind w:left="745" w:hanging="284"/>
      </w:pPr>
      <w:rPr>
        <w:rFonts w:hint="default"/>
        <w:spacing w:val="0"/>
        <w:w w:val="100"/>
        <w:lang w:val="lt-LT" w:eastAsia="en-US" w:bidi="ar-SA"/>
      </w:rPr>
    </w:lvl>
    <w:lvl w:ilvl="1">
      <w:start w:val="1"/>
      <w:numFmt w:val="decimal"/>
      <w:lvlText w:val="5.%2."/>
      <w:lvlJc w:val="left"/>
      <w:pPr>
        <w:ind w:left="822" w:hanging="428"/>
      </w:pPr>
      <w:rPr>
        <w:rFonts w:hint="default"/>
        <w:spacing w:val="0"/>
        <w:w w:val="100"/>
        <w:lang w:val="lt-LT" w:eastAsia="en-US" w:bidi="ar-SA"/>
      </w:rPr>
    </w:lvl>
    <w:lvl w:ilvl="2">
      <w:start w:val="1"/>
      <w:numFmt w:val="decimal"/>
      <w:lvlText w:val="5.1.%3."/>
      <w:lvlJc w:val="left"/>
      <w:pPr>
        <w:ind w:left="889" w:hanging="428"/>
      </w:pPr>
      <w:rPr>
        <w:rFonts w:hint="default"/>
        <w:spacing w:val="-1"/>
        <w:w w:val="100"/>
        <w:lang w:val="lt-LT" w:eastAsia="en-US" w:bidi="ar-SA"/>
      </w:rPr>
    </w:lvl>
    <w:lvl w:ilvl="3">
      <w:start w:val="1"/>
      <w:numFmt w:val="decimal"/>
      <w:lvlText w:val="%1.%2.%3.%4."/>
      <w:lvlJc w:val="left"/>
      <w:pPr>
        <w:ind w:left="1314" w:hanging="428"/>
      </w:pPr>
      <w:rPr>
        <w:rFonts w:hint="default"/>
        <w:spacing w:val="-1"/>
        <w:w w:val="100"/>
        <w:lang w:val="lt-LT" w:eastAsia="en-US" w:bidi="ar-SA"/>
      </w:rPr>
    </w:lvl>
    <w:lvl w:ilvl="4">
      <w:numFmt w:val="bullet"/>
      <w:lvlText w:val="•"/>
      <w:lvlJc w:val="left"/>
      <w:pPr>
        <w:ind w:left="1320" w:hanging="428"/>
      </w:pPr>
      <w:rPr>
        <w:rFonts w:hint="default"/>
        <w:lang w:val="lt-LT" w:eastAsia="en-US" w:bidi="ar-SA"/>
      </w:rPr>
    </w:lvl>
    <w:lvl w:ilvl="5">
      <w:numFmt w:val="bullet"/>
      <w:lvlText w:val="•"/>
      <w:lvlJc w:val="left"/>
      <w:pPr>
        <w:ind w:left="2861" w:hanging="428"/>
      </w:pPr>
      <w:rPr>
        <w:rFonts w:hint="default"/>
        <w:lang w:val="lt-LT" w:eastAsia="en-US" w:bidi="ar-SA"/>
      </w:rPr>
    </w:lvl>
    <w:lvl w:ilvl="6">
      <w:numFmt w:val="bullet"/>
      <w:lvlText w:val="•"/>
      <w:lvlJc w:val="left"/>
      <w:pPr>
        <w:ind w:left="4402" w:hanging="428"/>
      </w:pPr>
      <w:rPr>
        <w:rFonts w:hint="default"/>
        <w:lang w:val="lt-LT" w:eastAsia="en-US" w:bidi="ar-SA"/>
      </w:rPr>
    </w:lvl>
    <w:lvl w:ilvl="7">
      <w:numFmt w:val="bullet"/>
      <w:lvlText w:val="•"/>
      <w:lvlJc w:val="left"/>
      <w:pPr>
        <w:ind w:left="5943" w:hanging="428"/>
      </w:pPr>
      <w:rPr>
        <w:rFonts w:hint="default"/>
        <w:lang w:val="lt-LT" w:eastAsia="en-US" w:bidi="ar-SA"/>
      </w:rPr>
    </w:lvl>
    <w:lvl w:ilvl="8">
      <w:numFmt w:val="bullet"/>
      <w:lvlText w:val="•"/>
      <w:lvlJc w:val="left"/>
      <w:pPr>
        <w:ind w:left="7484" w:hanging="428"/>
      </w:pPr>
      <w:rPr>
        <w:rFonts w:hint="default"/>
        <w:lang w:val="lt-LT" w:eastAsia="en-US" w:bidi="ar-SA"/>
      </w:rPr>
    </w:lvl>
  </w:abstractNum>
  <w:abstractNum w:abstractNumId="5" w15:restartNumberingAfterBreak="0">
    <w:nsid w:val="1E461CE0"/>
    <w:multiLevelType w:val="multilevel"/>
    <w:tmpl w:val="00E80920"/>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BC5C22"/>
    <w:multiLevelType w:val="multilevel"/>
    <w:tmpl w:val="40E04156"/>
    <w:lvl w:ilvl="0">
      <w:start w:val="1"/>
      <w:numFmt w:val="decimal"/>
      <w:lvlText w:val="%1."/>
      <w:lvlJc w:val="left"/>
      <w:pPr>
        <w:ind w:left="720" w:hanging="360"/>
      </w:pPr>
      <w:rPr>
        <w:rFonts w:hint="default"/>
        <w:b/>
        <w:color w:val="auto"/>
      </w:rPr>
    </w:lvl>
    <w:lvl w:ilvl="1">
      <w:start w:val="1"/>
      <w:numFmt w:val="none"/>
      <w:lvlText w:val="5.3"/>
      <w:lvlJc w:val="left"/>
      <w:pPr>
        <w:ind w:left="720" w:hanging="360"/>
      </w:pPr>
      <w:rPr>
        <w:rFonts w:hint="default"/>
      </w:rPr>
    </w:lvl>
    <w:lvl w:ilvl="2">
      <w:start w:val="1"/>
      <w:numFmt w:val="decimal"/>
      <w:isLgl/>
      <w:lvlText w:val="5.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236FE9"/>
    <w:multiLevelType w:val="hybridMultilevel"/>
    <w:tmpl w:val="1DA0DD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98938FC"/>
    <w:multiLevelType w:val="hybridMultilevel"/>
    <w:tmpl w:val="80E4292C"/>
    <w:lvl w:ilvl="0" w:tplc="8B2EECB6">
      <w:start w:val="10"/>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1000E6"/>
    <w:multiLevelType w:val="hybridMultilevel"/>
    <w:tmpl w:val="6C26680C"/>
    <w:lvl w:ilvl="0" w:tplc="04270019">
      <w:start w:val="1"/>
      <w:numFmt w:val="lowerLetter"/>
      <w:lvlText w:val="%1."/>
      <w:lvlJc w:val="left"/>
      <w:pPr>
        <w:ind w:left="827" w:hanging="360"/>
      </w:p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1" w15:restartNumberingAfterBreak="0">
    <w:nsid w:val="35582D17"/>
    <w:multiLevelType w:val="hybridMultilevel"/>
    <w:tmpl w:val="0B10BC5E"/>
    <w:lvl w:ilvl="0" w:tplc="04270001">
      <w:start w:val="1"/>
      <w:numFmt w:val="bullet"/>
      <w:lvlText w:val=""/>
      <w:lvlJc w:val="left"/>
      <w:pPr>
        <w:ind w:left="827" w:hanging="360"/>
      </w:pPr>
      <w:rPr>
        <w:rFonts w:ascii="Symbol" w:hAnsi="Symbol" w:hint="default"/>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12" w15:restartNumberingAfterBreak="0">
    <w:nsid w:val="3ADE06EE"/>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FF4469"/>
    <w:multiLevelType w:val="multilevel"/>
    <w:tmpl w:val="5504147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none"/>
      <w:lvlRestart w:val="0"/>
      <w:lvlText w:val="5.3.1"/>
      <w:lvlJc w:val="left"/>
      <w:pPr>
        <w:ind w:left="1080" w:hanging="360"/>
      </w:pPr>
      <w:rPr>
        <w:rFonts w:hint="default"/>
        <w:b w:val="0"/>
        <w:i w:val="0"/>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6" w15:restartNumberingAfterBreak="0">
    <w:nsid w:val="471D69BB"/>
    <w:multiLevelType w:val="multilevel"/>
    <w:tmpl w:val="F21011C2"/>
    <w:lvl w:ilvl="0">
      <w:start w:val="6"/>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9A01ED4"/>
    <w:multiLevelType w:val="hybridMultilevel"/>
    <w:tmpl w:val="A96C18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C5579A8"/>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07C450D"/>
    <w:multiLevelType w:val="hybridMultilevel"/>
    <w:tmpl w:val="8A1A97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3763"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2138BE"/>
    <w:multiLevelType w:val="hybridMultilevel"/>
    <w:tmpl w:val="378C78E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90491186">
    <w:abstractNumId w:val="15"/>
  </w:num>
  <w:num w:numId="2" w16cid:durableId="967853289">
    <w:abstractNumId w:val="9"/>
  </w:num>
  <w:num w:numId="3" w16cid:durableId="1543907940">
    <w:abstractNumId w:val="13"/>
  </w:num>
  <w:num w:numId="4" w16cid:durableId="218252655">
    <w:abstractNumId w:val="5"/>
  </w:num>
  <w:num w:numId="5" w16cid:durableId="16009387">
    <w:abstractNumId w:val="26"/>
  </w:num>
  <w:num w:numId="6" w16cid:durableId="545526933">
    <w:abstractNumId w:val="18"/>
  </w:num>
  <w:num w:numId="7" w16cid:durableId="34895997">
    <w:abstractNumId w:val="24"/>
  </w:num>
  <w:num w:numId="8" w16cid:durableId="1625189437">
    <w:abstractNumId w:val="23"/>
  </w:num>
  <w:num w:numId="9" w16cid:durableId="661741643">
    <w:abstractNumId w:val="1"/>
  </w:num>
  <w:num w:numId="10" w16cid:durableId="298194639">
    <w:abstractNumId w:val="3"/>
  </w:num>
  <w:num w:numId="11" w16cid:durableId="1741127054">
    <w:abstractNumId w:val="14"/>
  </w:num>
  <w:num w:numId="12" w16cid:durableId="1013998000">
    <w:abstractNumId w:val="17"/>
  </w:num>
  <w:num w:numId="13" w16cid:durableId="1916932532">
    <w:abstractNumId w:val="25"/>
  </w:num>
  <w:num w:numId="14" w16cid:durableId="1067536027">
    <w:abstractNumId w:val="21"/>
  </w:num>
  <w:num w:numId="15" w16cid:durableId="2013022871">
    <w:abstractNumId w:val="4"/>
  </w:num>
  <w:num w:numId="16" w16cid:durableId="1179466186">
    <w:abstractNumId w:val="7"/>
  </w:num>
  <w:num w:numId="17" w16cid:durableId="2016110852">
    <w:abstractNumId w:val="27"/>
  </w:num>
  <w:num w:numId="18" w16cid:durableId="1524636636">
    <w:abstractNumId w:val="6"/>
  </w:num>
  <w:num w:numId="19" w16cid:durableId="1927306903">
    <w:abstractNumId w:val="2"/>
  </w:num>
  <w:num w:numId="20" w16cid:durableId="1818644073">
    <w:abstractNumId w:val="6"/>
    <w:lvlOverride w:ilvl="0">
      <w:lvl w:ilvl="0">
        <w:start w:val="1"/>
        <w:numFmt w:val="decimal"/>
        <w:lvlText w:val="%1."/>
        <w:lvlJc w:val="left"/>
        <w:pPr>
          <w:ind w:left="720" w:hanging="360"/>
        </w:pPr>
        <w:rPr>
          <w:rFonts w:hint="default"/>
          <w:b/>
          <w:color w:val="auto"/>
        </w:rPr>
      </w:lvl>
    </w:lvlOverride>
    <w:lvlOverride w:ilvl="1">
      <w:lvl w:ilvl="1">
        <w:start w:val="1"/>
        <w:numFmt w:val="none"/>
        <w:lvlText w:val="5.4"/>
        <w:lvlJc w:val="left"/>
        <w:pPr>
          <w:ind w:left="720" w:hanging="360"/>
        </w:pPr>
        <w:rPr>
          <w:rFonts w:hint="default"/>
        </w:rPr>
      </w:lvl>
    </w:lvlOverride>
    <w:lvlOverride w:ilvl="2">
      <w:lvl w:ilvl="2">
        <w:start w:val="1"/>
        <w:numFmt w:val="decimal"/>
        <w:isLgl/>
        <w:lvlText w:val="5.2.%3."/>
        <w:lvlJc w:val="left"/>
        <w:pPr>
          <w:ind w:left="1080" w:hanging="720"/>
        </w:pPr>
        <w:rPr>
          <w:rFonts w:hint="default"/>
          <w:i w:val="0"/>
          <w:iCs/>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397168065">
    <w:abstractNumId w:val="6"/>
    <w:lvlOverride w:ilvl="0">
      <w:lvl w:ilvl="0">
        <w:start w:val="1"/>
        <w:numFmt w:val="decimal"/>
        <w:lvlText w:val="%1."/>
        <w:lvlJc w:val="left"/>
        <w:pPr>
          <w:ind w:left="720" w:hanging="360"/>
        </w:pPr>
        <w:rPr>
          <w:rFonts w:hint="default"/>
          <w:b/>
          <w:color w:val="auto"/>
        </w:rPr>
      </w:lvl>
    </w:lvlOverride>
    <w:lvlOverride w:ilvl="1">
      <w:lvl w:ilvl="1">
        <w:start w:val="1"/>
        <w:numFmt w:val="none"/>
        <w:lvlText w:val="5.5"/>
        <w:lvlJc w:val="left"/>
        <w:pPr>
          <w:ind w:left="720" w:hanging="360"/>
        </w:pPr>
        <w:rPr>
          <w:rFonts w:hint="default"/>
        </w:rPr>
      </w:lvl>
    </w:lvlOverride>
    <w:lvlOverride w:ilvl="2">
      <w:lvl w:ilvl="2">
        <w:start w:val="1"/>
        <w:numFmt w:val="decimal"/>
        <w:isLgl/>
        <w:lvlText w:val="5.2.%3."/>
        <w:lvlJc w:val="left"/>
        <w:pPr>
          <w:ind w:left="1080" w:hanging="720"/>
        </w:pPr>
        <w:rPr>
          <w:rFonts w:hint="default"/>
          <w:i w:val="0"/>
          <w:iCs/>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2123763363">
    <w:abstractNumId w:val="6"/>
    <w:lvlOverride w:ilvl="0">
      <w:lvl w:ilvl="0">
        <w:start w:val="1"/>
        <w:numFmt w:val="decimal"/>
        <w:lvlText w:val="%1."/>
        <w:lvlJc w:val="left"/>
        <w:pPr>
          <w:ind w:left="720" w:hanging="360"/>
        </w:pPr>
        <w:rPr>
          <w:rFonts w:hint="default"/>
          <w:b/>
          <w:color w:val="auto"/>
        </w:rPr>
      </w:lvl>
    </w:lvlOverride>
    <w:lvlOverride w:ilvl="1">
      <w:lvl w:ilvl="1">
        <w:start w:val="1"/>
        <w:numFmt w:val="none"/>
        <w:lvlText w:val="5.5"/>
        <w:lvlJc w:val="left"/>
        <w:pPr>
          <w:ind w:left="720" w:hanging="360"/>
        </w:pPr>
        <w:rPr>
          <w:rFonts w:hint="default"/>
        </w:rPr>
      </w:lvl>
    </w:lvlOverride>
    <w:lvlOverride w:ilvl="2">
      <w:lvl w:ilvl="2">
        <w:start w:val="1"/>
        <w:numFmt w:val="decimal"/>
        <w:isLgl/>
        <w:lvlText w:val="5.5.%3."/>
        <w:lvlJc w:val="left"/>
        <w:pPr>
          <w:ind w:left="1080" w:hanging="720"/>
        </w:pPr>
        <w:rPr>
          <w:rFonts w:hint="default"/>
          <w:i w:val="0"/>
          <w:iCs/>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072040344">
    <w:abstractNumId w:val="8"/>
  </w:num>
  <w:num w:numId="24" w16cid:durableId="1250239365">
    <w:abstractNumId w:val="16"/>
  </w:num>
  <w:num w:numId="25" w16cid:durableId="1059130707">
    <w:abstractNumId w:val="19"/>
  </w:num>
  <w:num w:numId="26" w16cid:durableId="1081877850">
    <w:abstractNumId w:val="11"/>
  </w:num>
  <w:num w:numId="27" w16cid:durableId="408818826">
    <w:abstractNumId w:val="10"/>
  </w:num>
  <w:num w:numId="28" w16cid:durableId="1842156390">
    <w:abstractNumId w:val="0"/>
  </w:num>
  <w:num w:numId="29" w16cid:durableId="1198347775">
    <w:abstractNumId w:val="20"/>
  </w:num>
  <w:num w:numId="30" w16cid:durableId="2134323905">
    <w:abstractNumId w:val="12"/>
  </w:num>
  <w:num w:numId="31" w16cid:durableId="19117702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8B2"/>
    <w:rsid w:val="00006653"/>
    <w:rsid w:val="00015077"/>
    <w:rsid w:val="0001622B"/>
    <w:rsid w:val="00054B38"/>
    <w:rsid w:val="000614F2"/>
    <w:rsid w:val="00061D0C"/>
    <w:rsid w:val="00066EBF"/>
    <w:rsid w:val="00070DA2"/>
    <w:rsid w:val="00085706"/>
    <w:rsid w:val="000873AE"/>
    <w:rsid w:val="000A14EE"/>
    <w:rsid w:val="000A46C7"/>
    <w:rsid w:val="000B38F9"/>
    <w:rsid w:val="000D4702"/>
    <w:rsid w:val="000D57BB"/>
    <w:rsid w:val="000E176D"/>
    <w:rsid w:val="000F00BD"/>
    <w:rsid w:val="000F66D9"/>
    <w:rsid w:val="00184C23"/>
    <w:rsid w:val="00191F95"/>
    <w:rsid w:val="001966D9"/>
    <w:rsid w:val="001A477A"/>
    <w:rsid w:val="001B69FA"/>
    <w:rsid w:val="001B7F4D"/>
    <w:rsid w:val="001D3411"/>
    <w:rsid w:val="001D6036"/>
    <w:rsid w:val="001D71EA"/>
    <w:rsid w:val="001E1CF6"/>
    <w:rsid w:val="001E77ED"/>
    <w:rsid w:val="001F6328"/>
    <w:rsid w:val="0024358C"/>
    <w:rsid w:val="002532EE"/>
    <w:rsid w:val="00274A03"/>
    <w:rsid w:val="00276747"/>
    <w:rsid w:val="00285EC2"/>
    <w:rsid w:val="00287E95"/>
    <w:rsid w:val="00291A57"/>
    <w:rsid w:val="002964FD"/>
    <w:rsid w:val="00297122"/>
    <w:rsid w:val="002A381A"/>
    <w:rsid w:val="002A6E22"/>
    <w:rsid w:val="002C57D4"/>
    <w:rsid w:val="002C5DD2"/>
    <w:rsid w:val="002D6D6D"/>
    <w:rsid w:val="002E5505"/>
    <w:rsid w:val="00302262"/>
    <w:rsid w:val="003256EE"/>
    <w:rsid w:val="00333BD7"/>
    <w:rsid w:val="0035290D"/>
    <w:rsid w:val="00372B92"/>
    <w:rsid w:val="00385722"/>
    <w:rsid w:val="003B3E26"/>
    <w:rsid w:val="003C4E0D"/>
    <w:rsid w:val="003D14C4"/>
    <w:rsid w:val="003D34EA"/>
    <w:rsid w:val="003D3655"/>
    <w:rsid w:val="003D733D"/>
    <w:rsid w:val="003E22F0"/>
    <w:rsid w:val="003F0621"/>
    <w:rsid w:val="003F3571"/>
    <w:rsid w:val="003F7D82"/>
    <w:rsid w:val="004055B9"/>
    <w:rsid w:val="004104E7"/>
    <w:rsid w:val="00415C44"/>
    <w:rsid w:val="004167E8"/>
    <w:rsid w:val="00420D41"/>
    <w:rsid w:val="00425A64"/>
    <w:rsid w:val="00426319"/>
    <w:rsid w:val="00430D40"/>
    <w:rsid w:val="004370EF"/>
    <w:rsid w:val="00441A88"/>
    <w:rsid w:val="00446AFB"/>
    <w:rsid w:val="00450644"/>
    <w:rsid w:val="004705EA"/>
    <w:rsid w:val="004811F0"/>
    <w:rsid w:val="00484522"/>
    <w:rsid w:val="00492712"/>
    <w:rsid w:val="004A1A44"/>
    <w:rsid w:val="004A6DCA"/>
    <w:rsid w:val="004C4CF7"/>
    <w:rsid w:val="004D57EA"/>
    <w:rsid w:val="004E5347"/>
    <w:rsid w:val="0050510B"/>
    <w:rsid w:val="00515B97"/>
    <w:rsid w:val="005176DF"/>
    <w:rsid w:val="005178AF"/>
    <w:rsid w:val="00531015"/>
    <w:rsid w:val="00542568"/>
    <w:rsid w:val="0054256F"/>
    <w:rsid w:val="005566CA"/>
    <w:rsid w:val="00560D36"/>
    <w:rsid w:val="00575251"/>
    <w:rsid w:val="00590FDE"/>
    <w:rsid w:val="005966D3"/>
    <w:rsid w:val="005A2065"/>
    <w:rsid w:val="005C4386"/>
    <w:rsid w:val="005C6772"/>
    <w:rsid w:val="005E5E38"/>
    <w:rsid w:val="005F4758"/>
    <w:rsid w:val="006205D2"/>
    <w:rsid w:val="00622E3E"/>
    <w:rsid w:val="00624728"/>
    <w:rsid w:val="00652112"/>
    <w:rsid w:val="0065791B"/>
    <w:rsid w:val="00690884"/>
    <w:rsid w:val="0069350A"/>
    <w:rsid w:val="006C4CAA"/>
    <w:rsid w:val="006D447A"/>
    <w:rsid w:val="006F15E8"/>
    <w:rsid w:val="0070482F"/>
    <w:rsid w:val="00712AC2"/>
    <w:rsid w:val="00722B21"/>
    <w:rsid w:val="00723AFF"/>
    <w:rsid w:val="00726961"/>
    <w:rsid w:val="00726B3E"/>
    <w:rsid w:val="007626DD"/>
    <w:rsid w:val="00767C5A"/>
    <w:rsid w:val="00771783"/>
    <w:rsid w:val="00772BDF"/>
    <w:rsid w:val="007A40EF"/>
    <w:rsid w:val="007B27FE"/>
    <w:rsid w:val="007C295F"/>
    <w:rsid w:val="007D065A"/>
    <w:rsid w:val="007F12E4"/>
    <w:rsid w:val="00802042"/>
    <w:rsid w:val="00802E71"/>
    <w:rsid w:val="00812A04"/>
    <w:rsid w:val="0082758C"/>
    <w:rsid w:val="00842319"/>
    <w:rsid w:val="008426EA"/>
    <w:rsid w:val="00843B5A"/>
    <w:rsid w:val="008450D1"/>
    <w:rsid w:val="008542C9"/>
    <w:rsid w:val="0085451C"/>
    <w:rsid w:val="00876FAD"/>
    <w:rsid w:val="0087787A"/>
    <w:rsid w:val="0089352E"/>
    <w:rsid w:val="008C10B3"/>
    <w:rsid w:val="008D7E53"/>
    <w:rsid w:val="008F11B5"/>
    <w:rsid w:val="008F5D69"/>
    <w:rsid w:val="009232BB"/>
    <w:rsid w:val="009322D0"/>
    <w:rsid w:val="009416C7"/>
    <w:rsid w:val="00957E1E"/>
    <w:rsid w:val="00966E5B"/>
    <w:rsid w:val="00975AEB"/>
    <w:rsid w:val="009805DA"/>
    <w:rsid w:val="0099576C"/>
    <w:rsid w:val="009B0471"/>
    <w:rsid w:val="009D0E02"/>
    <w:rsid w:val="009D70BC"/>
    <w:rsid w:val="009E1D69"/>
    <w:rsid w:val="009F6E4F"/>
    <w:rsid w:val="00A11827"/>
    <w:rsid w:val="00A14472"/>
    <w:rsid w:val="00A15D88"/>
    <w:rsid w:val="00A33B37"/>
    <w:rsid w:val="00A33C8B"/>
    <w:rsid w:val="00A44E15"/>
    <w:rsid w:val="00A44E97"/>
    <w:rsid w:val="00A52DC1"/>
    <w:rsid w:val="00A647EA"/>
    <w:rsid w:val="00A70CE9"/>
    <w:rsid w:val="00A76085"/>
    <w:rsid w:val="00A95E9A"/>
    <w:rsid w:val="00A97D90"/>
    <w:rsid w:val="00AA48B2"/>
    <w:rsid w:val="00AA7255"/>
    <w:rsid w:val="00AF6387"/>
    <w:rsid w:val="00B6707E"/>
    <w:rsid w:val="00B857DE"/>
    <w:rsid w:val="00B86916"/>
    <w:rsid w:val="00BC6C7E"/>
    <w:rsid w:val="00BE40C1"/>
    <w:rsid w:val="00BF7BAA"/>
    <w:rsid w:val="00C1626A"/>
    <w:rsid w:val="00C208B3"/>
    <w:rsid w:val="00C32EC3"/>
    <w:rsid w:val="00C72A48"/>
    <w:rsid w:val="00C915A8"/>
    <w:rsid w:val="00CB6BB1"/>
    <w:rsid w:val="00CC3FCE"/>
    <w:rsid w:val="00CD3869"/>
    <w:rsid w:val="00D00940"/>
    <w:rsid w:val="00D01A81"/>
    <w:rsid w:val="00D074C0"/>
    <w:rsid w:val="00D07F61"/>
    <w:rsid w:val="00D26FE1"/>
    <w:rsid w:val="00D45748"/>
    <w:rsid w:val="00D518F9"/>
    <w:rsid w:val="00D51AC9"/>
    <w:rsid w:val="00D660AC"/>
    <w:rsid w:val="00D82F7A"/>
    <w:rsid w:val="00DB53C5"/>
    <w:rsid w:val="00DC0E29"/>
    <w:rsid w:val="00DD71D0"/>
    <w:rsid w:val="00DE5632"/>
    <w:rsid w:val="00DE576B"/>
    <w:rsid w:val="00DE6843"/>
    <w:rsid w:val="00DF6923"/>
    <w:rsid w:val="00E07AC8"/>
    <w:rsid w:val="00E17C8B"/>
    <w:rsid w:val="00E20601"/>
    <w:rsid w:val="00E23077"/>
    <w:rsid w:val="00E27C13"/>
    <w:rsid w:val="00E34E08"/>
    <w:rsid w:val="00E41524"/>
    <w:rsid w:val="00E439E7"/>
    <w:rsid w:val="00E5157A"/>
    <w:rsid w:val="00E65B4D"/>
    <w:rsid w:val="00E677D2"/>
    <w:rsid w:val="00E762C5"/>
    <w:rsid w:val="00E90F7F"/>
    <w:rsid w:val="00E934E0"/>
    <w:rsid w:val="00E95F9F"/>
    <w:rsid w:val="00EA471A"/>
    <w:rsid w:val="00EB0667"/>
    <w:rsid w:val="00F065F4"/>
    <w:rsid w:val="00F246D8"/>
    <w:rsid w:val="00F31871"/>
    <w:rsid w:val="00F32BC0"/>
    <w:rsid w:val="00F4150C"/>
    <w:rsid w:val="00F44CF9"/>
    <w:rsid w:val="00F5549E"/>
    <w:rsid w:val="00F56D6A"/>
    <w:rsid w:val="00F7374A"/>
    <w:rsid w:val="00F76348"/>
    <w:rsid w:val="00F920D8"/>
    <w:rsid w:val="00F923BD"/>
    <w:rsid w:val="00FA2BA6"/>
    <w:rsid w:val="00FB0B7E"/>
    <w:rsid w:val="00FB0CFB"/>
    <w:rsid w:val="00FB5CF6"/>
    <w:rsid w:val="00FD59D3"/>
    <w:rsid w:val="00FF333B"/>
    <w:rsid w:val="00FF4A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1578"/>
  <w15:chartTrackingRefBased/>
  <w15:docId w15:val="{6D8C5C4A-2F50-47E6-8BDB-7160879EB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48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48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48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48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48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48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48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48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48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48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48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48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48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48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48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48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48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48B2"/>
    <w:rPr>
      <w:rFonts w:eastAsiaTheme="majorEastAsia" w:cstheme="majorBidi"/>
      <w:color w:val="272727" w:themeColor="text1" w:themeTint="D8"/>
    </w:rPr>
  </w:style>
  <w:style w:type="paragraph" w:styleId="Title">
    <w:name w:val="Title"/>
    <w:basedOn w:val="Normal"/>
    <w:next w:val="Normal"/>
    <w:link w:val="TitleChar"/>
    <w:uiPriority w:val="10"/>
    <w:qFormat/>
    <w:rsid w:val="00AA4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48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48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48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48B2"/>
    <w:pPr>
      <w:spacing w:before="160"/>
      <w:jc w:val="center"/>
    </w:pPr>
    <w:rPr>
      <w:i/>
      <w:iCs/>
      <w:color w:val="404040" w:themeColor="text1" w:themeTint="BF"/>
    </w:rPr>
  </w:style>
  <w:style w:type="character" w:customStyle="1" w:styleId="QuoteChar">
    <w:name w:val="Quote Char"/>
    <w:basedOn w:val="DefaultParagraphFont"/>
    <w:link w:val="Quote"/>
    <w:uiPriority w:val="29"/>
    <w:rsid w:val="00AA48B2"/>
    <w:rPr>
      <w:i/>
      <w:iCs/>
      <w:color w:val="404040" w:themeColor="text1" w:themeTint="BF"/>
    </w:rPr>
  </w:style>
  <w:style w:type="paragraph" w:styleId="ListParagraph">
    <w:name w:val="List Paragraph"/>
    <w:basedOn w:val="Normal"/>
    <w:uiPriority w:val="34"/>
    <w:qFormat/>
    <w:rsid w:val="00AA48B2"/>
    <w:pPr>
      <w:ind w:left="720"/>
      <w:contextualSpacing/>
    </w:pPr>
  </w:style>
  <w:style w:type="character" w:styleId="IntenseEmphasis">
    <w:name w:val="Intense Emphasis"/>
    <w:basedOn w:val="DefaultParagraphFont"/>
    <w:uiPriority w:val="21"/>
    <w:qFormat/>
    <w:rsid w:val="00AA48B2"/>
    <w:rPr>
      <w:i/>
      <w:iCs/>
      <w:color w:val="0F4761" w:themeColor="accent1" w:themeShade="BF"/>
    </w:rPr>
  </w:style>
  <w:style w:type="paragraph" w:styleId="IntenseQuote">
    <w:name w:val="Intense Quote"/>
    <w:basedOn w:val="Normal"/>
    <w:next w:val="Normal"/>
    <w:link w:val="IntenseQuoteChar"/>
    <w:uiPriority w:val="30"/>
    <w:qFormat/>
    <w:rsid w:val="00AA4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48B2"/>
    <w:rPr>
      <w:i/>
      <w:iCs/>
      <w:color w:val="0F4761" w:themeColor="accent1" w:themeShade="BF"/>
    </w:rPr>
  </w:style>
  <w:style w:type="character" w:styleId="IntenseReference">
    <w:name w:val="Intense Reference"/>
    <w:basedOn w:val="DefaultParagraphFont"/>
    <w:uiPriority w:val="32"/>
    <w:qFormat/>
    <w:rsid w:val="00AA48B2"/>
    <w:rPr>
      <w:b/>
      <w:bCs/>
      <w:smallCaps/>
      <w:color w:val="0F4761" w:themeColor="accent1" w:themeShade="BF"/>
      <w:spacing w:val="5"/>
    </w:rPr>
  </w:style>
  <w:style w:type="character" w:styleId="CommentReference">
    <w:name w:val="annotation reference"/>
    <w:basedOn w:val="DefaultParagraphFont"/>
    <w:uiPriority w:val="99"/>
    <w:unhideWhenUsed/>
    <w:rsid w:val="00AA48B2"/>
    <w:rPr>
      <w:sz w:val="16"/>
      <w:szCs w:val="16"/>
    </w:rPr>
  </w:style>
  <w:style w:type="paragraph" w:customStyle="1" w:styleId="CommentText1">
    <w:name w:val="Comment Text1"/>
    <w:basedOn w:val="Normal"/>
    <w:next w:val="CommentText"/>
    <w:link w:val="CommentTextChar"/>
    <w:uiPriority w:val="99"/>
    <w:unhideWhenUsed/>
    <w:rsid w:val="00AA48B2"/>
    <w:pPr>
      <w:spacing w:after="0" w:line="240" w:lineRule="auto"/>
      <w:ind w:firstLine="357"/>
    </w:pPr>
    <w:rPr>
      <w:rFonts w:ascii="Arial" w:hAnsi="Arial"/>
      <w:sz w:val="20"/>
      <w:szCs w:val="20"/>
    </w:rPr>
  </w:style>
  <w:style w:type="character" w:customStyle="1" w:styleId="CommentTextChar">
    <w:name w:val="Comment Text Char"/>
    <w:basedOn w:val="DefaultParagraphFont"/>
    <w:link w:val="CommentText1"/>
    <w:uiPriority w:val="99"/>
    <w:rsid w:val="00AA48B2"/>
    <w:rPr>
      <w:rFonts w:ascii="Arial" w:hAnsi="Arial"/>
      <w:sz w:val="20"/>
      <w:szCs w:val="20"/>
    </w:rPr>
  </w:style>
  <w:style w:type="paragraph" w:customStyle="1" w:styleId="FootnoteText1">
    <w:name w:val="Footnote Text1"/>
    <w:basedOn w:val="Normal"/>
    <w:next w:val="FootnoteText"/>
    <w:link w:val="FootnoteTextChar"/>
    <w:uiPriority w:val="99"/>
    <w:unhideWhenUsed/>
    <w:rsid w:val="00AA48B2"/>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1"/>
    <w:uiPriority w:val="99"/>
    <w:rsid w:val="00AA48B2"/>
    <w:rPr>
      <w:rFonts w:ascii="Arial" w:hAnsi="Arial"/>
      <w:sz w:val="20"/>
      <w:szCs w:val="20"/>
    </w:rPr>
  </w:style>
  <w:style w:type="character" w:styleId="FootnoteReference">
    <w:name w:val="footnote reference"/>
    <w:aliases w:val="fr"/>
    <w:basedOn w:val="DefaultParagraphFont"/>
    <w:uiPriority w:val="99"/>
    <w:unhideWhenUsed/>
    <w:rsid w:val="00AA48B2"/>
    <w:rPr>
      <w:vertAlign w:val="superscript"/>
    </w:rPr>
  </w:style>
  <w:style w:type="table" w:customStyle="1" w:styleId="TableGrid1">
    <w:name w:val="Table Grid1"/>
    <w:basedOn w:val="TableNormal"/>
    <w:next w:val="TableGrid"/>
    <w:uiPriority w:val="99"/>
    <w:rsid w:val="00AA48B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1"/>
    <w:uiPriority w:val="99"/>
    <w:unhideWhenUsed/>
    <w:rsid w:val="00AA48B2"/>
    <w:pPr>
      <w:spacing w:line="240" w:lineRule="auto"/>
    </w:pPr>
    <w:rPr>
      <w:sz w:val="20"/>
      <w:szCs w:val="20"/>
    </w:rPr>
  </w:style>
  <w:style w:type="character" w:customStyle="1" w:styleId="CommentTextChar1">
    <w:name w:val="Comment Text Char1"/>
    <w:basedOn w:val="DefaultParagraphFont"/>
    <w:link w:val="CommentText"/>
    <w:uiPriority w:val="99"/>
    <w:rsid w:val="00AA48B2"/>
    <w:rPr>
      <w:sz w:val="20"/>
      <w:szCs w:val="20"/>
    </w:rPr>
  </w:style>
  <w:style w:type="paragraph" w:styleId="FootnoteText">
    <w:name w:val="footnote text"/>
    <w:basedOn w:val="Normal"/>
    <w:link w:val="FootnoteTextChar1"/>
    <w:uiPriority w:val="99"/>
    <w:semiHidden/>
    <w:unhideWhenUsed/>
    <w:rsid w:val="00AA48B2"/>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AA48B2"/>
    <w:rPr>
      <w:sz w:val="20"/>
      <w:szCs w:val="20"/>
    </w:rPr>
  </w:style>
  <w:style w:type="table" w:styleId="TableGrid">
    <w:name w:val="Table Grid"/>
    <w:basedOn w:val="TableNormal"/>
    <w:uiPriority w:val="39"/>
    <w:rsid w:val="00AA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A48B2"/>
    <w:rPr>
      <w:b/>
      <w:bCs/>
    </w:rPr>
  </w:style>
  <w:style w:type="character" w:customStyle="1" w:styleId="CommentSubjectChar">
    <w:name w:val="Comment Subject Char"/>
    <w:basedOn w:val="CommentTextChar1"/>
    <w:link w:val="CommentSubject"/>
    <w:uiPriority w:val="99"/>
    <w:semiHidden/>
    <w:rsid w:val="00AA48B2"/>
    <w:rPr>
      <w:b/>
      <w:bCs/>
      <w:sz w:val="20"/>
      <w:szCs w:val="20"/>
    </w:rPr>
  </w:style>
  <w:style w:type="paragraph" w:styleId="Revision">
    <w:name w:val="Revision"/>
    <w:hidden/>
    <w:uiPriority w:val="99"/>
    <w:semiHidden/>
    <w:rsid w:val="00C32EC3"/>
    <w:pPr>
      <w:spacing w:after="0" w:line="240" w:lineRule="auto"/>
    </w:pPr>
  </w:style>
  <w:style w:type="paragraph" w:styleId="Header">
    <w:name w:val="header"/>
    <w:basedOn w:val="Normal"/>
    <w:link w:val="HeaderChar"/>
    <w:uiPriority w:val="99"/>
    <w:unhideWhenUsed/>
    <w:rsid w:val="00C32EC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32EC3"/>
  </w:style>
  <w:style w:type="paragraph" w:styleId="NormalWeb">
    <w:name w:val="Normal (Web)"/>
    <w:basedOn w:val="Normal"/>
    <w:uiPriority w:val="99"/>
    <w:semiHidden/>
    <w:unhideWhenUsed/>
    <w:rsid w:val="005966D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84945">
      <w:bodyDiv w:val="1"/>
      <w:marLeft w:val="0"/>
      <w:marRight w:val="0"/>
      <w:marTop w:val="0"/>
      <w:marBottom w:val="0"/>
      <w:divBdr>
        <w:top w:val="none" w:sz="0" w:space="0" w:color="auto"/>
        <w:left w:val="none" w:sz="0" w:space="0" w:color="auto"/>
        <w:bottom w:val="none" w:sz="0" w:space="0" w:color="auto"/>
        <w:right w:val="none" w:sz="0" w:space="0" w:color="auto"/>
      </w:divBdr>
    </w:div>
    <w:div w:id="163225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9AB96-5807-4CB9-A624-F704E02234D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119</TotalTime>
  <Pages>5</Pages>
  <Words>7796</Words>
  <Characters>4444</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Dralo</dc:creator>
  <cp:keywords/>
  <dc:description/>
  <cp:lastModifiedBy>Alina Dralo</cp:lastModifiedBy>
  <cp:revision>56</cp:revision>
  <dcterms:created xsi:type="dcterms:W3CDTF">2026-02-10T13:55:00Z</dcterms:created>
  <dcterms:modified xsi:type="dcterms:W3CDTF">2026-03-05T12:33:00Z</dcterms:modified>
</cp:coreProperties>
</file>